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C1D" w:rsidRDefault="005F2C1D" w:rsidP="00BB467E">
      <w:pPr>
        <w:rPr>
          <w:rFonts w:hint="eastAsia"/>
          <w:snapToGrid w:val="0"/>
          <w:lang w:eastAsia="zh-TW"/>
        </w:rPr>
      </w:pPr>
      <w:r>
        <w:rPr>
          <w:lang w:eastAsia="zh-TW"/>
        </w:rPr>
        <w:t>別記様式第10号（第10条関係）</w:t>
      </w:r>
    </w:p>
    <w:p w:rsidR="005F2C1D" w:rsidRDefault="005F2C1D">
      <w:pPr>
        <w:spacing w:line="240" w:lineRule="exact"/>
        <w:jc w:val="center"/>
        <w:rPr>
          <w:snapToGrid w:val="0"/>
        </w:rPr>
      </w:pPr>
      <w:r>
        <w:rPr>
          <w:rFonts w:hint="eastAsia"/>
          <w:snapToGrid w:val="0"/>
        </w:rPr>
        <w:t>介護保険要介護認定・要支援認定等却下通知書</w:t>
      </w:r>
    </w:p>
    <w:p w:rsidR="005F2C1D" w:rsidRDefault="005F2C1D">
      <w:pPr>
        <w:spacing w:line="240" w:lineRule="exact"/>
        <w:jc w:val="right"/>
        <w:rPr>
          <w:snapToGrid w:val="0"/>
        </w:rPr>
      </w:pPr>
    </w:p>
    <w:p w:rsidR="005F2C1D" w:rsidRDefault="005F2C1D">
      <w:pPr>
        <w:spacing w:line="240" w:lineRule="exact"/>
        <w:jc w:val="right"/>
        <w:rPr>
          <w:snapToGrid w:val="0"/>
          <w:lang w:eastAsia="zh-CN"/>
        </w:rPr>
      </w:pPr>
      <w:r>
        <w:rPr>
          <w:rFonts w:hint="eastAsia"/>
          <w:snapToGrid w:val="0"/>
          <w:lang w:eastAsia="zh-CN"/>
        </w:rPr>
        <w:t xml:space="preserve">美　　第　　　　　号　　</w:t>
      </w:r>
    </w:p>
    <w:p w:rsidR="005F2C1D" w:rsidRDefault="005F2C1D">
      <w:pPr>
        <w:spacing w:line="240" w:lineRule="exact"/>
        <w:jc w:val="right"/>
        <w:rPr>
          <w:snapToGrid w:val="0"/>
        </w:rPr>
      </w:pPr>
      <w:r>
        <w:rPr>
          <w:rFonts w:hint="eastAsia"/>
          <w:snapToGrid w:val="0"/>
        </w:rPr>
        <w:t xml:space="preserve">年　　月　　日　　</w:t>
      </w:r>
    </w:p>
    <w:p w:rsidR="005F2C1D" w:rsidRDefault="005F2C1D">
      <w:pPr>
        <w:spacing w:line="240" w:lineRule="exact"/>
        <w:jc w:val="right"/>
        <w:rPr>
          <w:snapToGrid w:val="0"/>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10"/>
        <w:gridCol w:w="5595"/>
      </w:tblGrid>
      <w:tr w:rsidR="005F2C1D">
        <w:tblPrEx>
          <w:tblCellMar>
            <w:top w:w="0" w:type="dxa"/>
            <w:bottom w:w="0" w:type="dxa"/>
          </w:tblCellMar>
        </w:tblPrEx>
        <w:trPr>
          <w:cantSplit/>
          <w:trHeight w:hRule="exact" w:val="1260"/>
        </w:trPr>
        <w:tc>
          <w:tcPr>
            <w:tcW w:w="2730"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r>
              <w:rPr>
                <w:rFonts w:hint="eastAsia"/>
                <w:snapToGrid w:val="0"/>
              </w:rPr>
              <w:t>〒</w:t>
            </w:r>
          </w:p>
          <w:p w:rsidR="005F2C1D" w:rsidRDefault="005F2C1D">
            <w:pPr>
              <w:spacing w:line="240" w:lineRule="exact"/>
              <w:jc w:val="left"/>
              <w:rPr>
                <w:snapToGrid w:val="0"/>
              </w:rPr>
            </w:pPr>
          </w:p>
          <w:p w:rsidR="005F2C1D" w:rsidRDefault="005F2C1D">
            <w:pPr>
              <w:spacing w:line="240" w:lineRule="exact"/>
              <w:jc w:val="left"/>
              <w:rPr>
                <w:snapToGrid w:val="0"/>
              </w:rPr>
            </w:pPr>
          </w:p>
          <w:p w:rsidR="005F2C1D" w:rsidRDefault="005F2C1D">
            <w:pPr>
              <w:spacing w:line="240" w:lineRule="exact"/>
              <w:jc w:val="right"/>
              <w:rPr>
                <w:snapToGrid w:val="0"/>
              </w:rPr>
            </w:pPr>
            <w:r>
              <w:rPr>
                <w:rFonts w:hint="eastAsia"/>
                <w:snapToGrid w:val="0"/>
              </w:rPr>
              <w:t xml:space="preserve">様　</w:t>
            </w:r>
          </w:p>
          <w:p w:rsidR="005F2C1D" w:rsidRDefault="005F2C1D">
            <w:pPr>
              <w:spacing w:line="240" w:lineRule="exact"/>
              <w:jc w:val="right"/>
              <w:rPr>
                <w:snapToGrid w:val="0"/>
              </w:rPr>
            </w:pPr>
          </w:p>
        </w:tc>
        <w:tc>
          <w:tcPr>
            <w:tcW w:w="5250" w:type="dxa"/>
            <w:tcBorders>
              <w:top w:val="nil"/>
              <w:left w:val="single" w:sz="4" w:space="0" w:color="auto"/>
              <w:bottom w:val="nil"/>
              <w:right w:val="nil"/>
            </w:tcBorders>
            <w:vAlign w:val="center"/>
          </w:tcPr>
          <w:p w:rsidR="005F2C1D" w:rsidRDefault="005F2C1D">
            <w:pPr>
              <w:spacing w:line="240" w:lineRule="exact"/>
              <w:jc w:val="right"/>
              <w:rPr>
                <w:snapToGrid w:val="0"/>
                <w:lang w:eastAsia="zh-TW"/>
              </w:rPr>
            </w:pPr>
          </w:p>
          <w:p w:rsidR="005F2C1D" w:rsidRDefault="005F2C1D">
            <w:pPr>
              <w:spacing w:line="240" w:lineRule="exact"/>
              <w:jc w:val="right"/>
              <w:rPr>
                <w:snapToGrid w:val="0"/>
                <w:lang w:eastAsia="zh-TW"/>
              </w:rPr>
            </w:pPr>
          </w:p>
          <w:p w:rsidR="005F2C1D" w:rsidRDefault="005F2C1D">
            <w:pPr>
              <w:spacing w:line="240" w:lineRule="exact"/>
              <w:jc w:val="right"/>
              <w:rPr>
                <w:snapToGrid w:val="0"/>
                <w:lang w:eastAsia="zh-TW"/>
              </w:rPr>
            </w:pPr>
            <w:r>
              <w:rPr>
                <w:rFonts w:hint="eastAsia"/>
                <w:snapToGrid w:val="0"/>
                <w:lang w:eastAsia="zh-TW"/>
              </w:rPr>
              <w:t xml:space="preserve">美唄市長　　　　　　　　</w:t>
            </w:r>
            <w:r w:rsidR="00F72B00" w:rsidRPr="00F72B00">
              <w:rPr>
                <w:rFonts w:hAnsi="ＭＳ 明朝"/>
                <w:snapToGrid w:val="0"/>
                <w:lang w:eastAsia="zh-TW"/>
              </w:rPr>
              <w:fldChar w:fldCharType="begin"/>
            </w:r>
            <w:r w:rsidR="00F72B00" w:rsidRPr="00F72B00">
              <w:rPr>
                <w:rFonts w:hAnsi="ＭＳ 明朝"/>
                <w:snapToGrid w:val="0"/>
                <w:lang w:eastAsia="zh-TW"/>
              </w:rPr>
              <w:instrText xml:space="preserve"> </w:instrText>
            </w:r>
            <w:r w:rsidR="00F72B00" w:rsidRPr="00F72B00">
              <w:rPr>
                <w:rFonts w:hAnsi="ＭＳ 明朝" w:hint="eastAsia"/>
                <w:snapToGrid w:val="0"/>
                <w:lang w:eastAsia="zh-TW"/>
              </w:rPr>
              <w:instrText>eq \o\ac(□,</w:instrText>
            </w:r>
            <w:r w:rsidR="00F72B00" w:rsidRPr="00F72B00">
              <w:rPr>
                <w:rFonts w:hAnsi="ＭＳ 明朝" w:hint="eastAsia"/>
                <w:snapToGrid w:val="0"/>
                <w:sz w:val="14"/>
                <w:lang w:eastAsia="zh-TW"/>
              </w:rPr>
              <w:instrText>印</w:instrText>
            </w:r>
            <w:r w:rsidR="00F72B00" w:rsidRPr="00F72B00">
              <w:rPr>
                <w:rFonts w:hAnsi="ＭＳ 明朝" w:hint="eastAsia"/>
                <w:snapToGrid w:val="0"/>
                <w:lang w:eastAsia="zh-TW"/>
              </w:rPr>
              <w:instrText>)</w:instrText>
            </w:r>
            <w:r w:rsidR="00F72B00" w:rsidRPr="00F72B00">
              <w:rPr>
                <w:rFonts w:hAnsi="ＭＳ 明朝"/>
                <w:snapToGrid w:val="0"/>
                <w:lang w:eastAsia="zh-TW"/>
              </w:rPr>
              <w:fldChar w:fldCharType="end"/>
            </w:r>
            <w:r>
              <w:rPr>
                <w:snapToGrid w:val="0"/>
                <w:lang w:eastAsia="zh-TW"/>
              </w:rPr>
              <w:t xml:space="preserve"> </w:t>
            </w:r>
          </w:p>
        </w:tc>
      </w:tr>
    </w:tbl>
    <w:p w:rsidR="005F2C1D" w:rsidRDefault="005F2C1D">
      <w:pPr>
        <w:spacing w:before="120" w:after="120" w:line="240" w:lineRule="exact"/>
        <w:ind w:left="210" w:hanging="210"/>
        <w:rPr>
          <w:snapToGrid w:val="0"/>
        </w:rPr>
      </w:pPr>
      <w:r>
        <w:rPr>
          <w:rFonts w:hint="eastAsia"/>
          <w:snapToGrid w:val="0"/>
          <w:lang w:eastAsia="zh-TW"/>
        </w:rPr>
        <w:t xml:space="preserve">　　　　　　</w:t>
      </w:r>
      <w:r>
        <w:rPr>
          <w:rFonts w:hint="eastAsia"/>
          <w:snapToGrid w:val="0"/>
        </w:rPr>
        <w:t>年　　月　　日にあなたが行った介護保険法に基づく要介護認定・要支援認定等の申請を却下します。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8"/>
        <w:gridCol w:w="246"/>
        <w:gridCol w:w="246"/>
        <w:gridCol w:w="246"/>
        <w:gridCol w:w="246"/>
        <w:gridCol w:w="246"/>
        <w:gridCol w:w="246"/>
        <w:gridCol w:w="246"/>
        <w:gridCol w:w="246"/>
        <w:gridCol w:w="246"/>
        <w:gridCol w:w="246"/>
        <w:gridCol w:w="1567"/>
        <w:gridCol w:w="2910"/>
      </w:tblGrid>
      <w:tr w:rsidR="005F2C1D">
        <w:tblPrEx>
          <w:tblCellMar>
            <w:top w:w="0" w:type="dxa"/>
            <w:bottom w:w="0" w:type="dxa"/>
          </w:tblCellMar>
        </w:tblPrEx>
        <w:trPr>
          <w:cantSplit/>
          <w:trHeight w:hRule="exact" w:val="420"/>
        </w:trPr>
        <w:tc>
          <w:tcPr>
            <w:tcW w:w="1470" w:type="dxa"/>
            <w:tcBorders>
              <w:top w:val="single" w:sz="4" w:space="0" w:color="auto"/>
              <w:left w:val="single" w:sz="4" w:space="0" w:color="auto"/>
              <w:bottom w:val="single" w:sz="4" w:space="0" w:color="auto"/>
              <w:right w:val="single" w:sz="4" w:space="0" w:color="auto"/>
            </w:tcBorders>
            <w:vAlign w:val="center"/>
          </w:tcPr>
          <w:p w:rsidR="005F2C1D" w:rsidRDefault="005F2C1D" w:rsidP="00F72B00">
            <w:pPr>
              <w:spacing w:line="240" w:lineRule="exact"/>
              <w:jc w:val="distribute"/>
              <w:rPr>
                <w:snapToGrid w:val="0"/>
              </w:rPr>
            </w:pPr>
            <w:r>
              <w:rPr>
                <w:rFonts w:hint="eastAsia"/>
                <w:snapToGrid w:val="0"/>
              </w:rPr>
              <w:t>被保険者番号</w:t>
            </w: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F2C1D" w:rsidRDefault="005F2C1D" w:rsidP="00F72B00">
            <w:pPr>
              <w:spacing w:line="240" w:lineRule="exact"/>
              <w:jc w:val="distribute"/>
              <w:rPr>
                <w:snapToGrid w:val="0"/>
              </w:rPr>
            </w:pPr>
            <w:r>
              <w:rPr>
                <w:rFonts w:hint="eastAsia"/>
                <w:snapToGrid w:val="0"/>
              </w:rPr>
              <w:t>被保険者氏名</w:t>
            </w:r>
          </w:p>
        </w:tc>
        <w:tc>
          <w:tcPr>
            <w:tcW w:w="2730" w:type="dxa"/>
            <w:tcBorders>
              <w:top w:val="single" w:sz="4" w:space="0" w:color="auto"/>
              <w:left w:val="single" w:sz="4" w:space="0" w:color="auto"/>
              <w:bottom w:val="single" w:sz="4" w:space="0" w:color="auto"/>
              <w:right w:val="single" w:sz="4" w:space="0" w:color="auto"/>
            </w:tcBorders>
            <w:vAlign w:val="center"/>
          </w:tcPr>
          <w:p w:rsidR="005F2C1D" w:rsidRDefault="005F2C1D">
            <w:pPr>
              <w:spacing w:line="240" w:lineRule="exact"/>
              <w:jc w:val="left"/>
              <w:rPr>
                <w:snapToGrid w:val="0"/>
              </w:rPr>
            </w:pPr>
          </w:p>
        </w:tc>
      </w:tr>
    </w:tbl>
    <w:p w:rsidR="005F2C1D" w:rsidRDefault="005F2C1D" w:rsidP="00F72B00">
      <w:pPr>
        <w:spacing w:before="120" w:after="120" w:line="240" w:lineRule="exact"/>
        <w:ind w:leftChars="100" w:left="210"/>
        <w:rPr>
          <w:snapToGrid w:val="0"/>
        </w:rPr>
      </w:pPr>
      <w:r>
        <w:rPr>
          <w:rFonts w:hint="eastAsia"/>
          <w:snapToGrid w:val="0"/>
        </w:rPr>
        <w:t>却下理由</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5F2C1D">
        <w:tblPrEx>
          <w:tblCellMar>
            <w:top w:w="0" w:type="dxa"/>
            <w:bottom w:w="0" w:type="dxa"/>
          </w:tblCellMar>
        </w:tblPrEx>
        <w:trPr>
          <w:cantSplit/>
          <w:trHeight w:hRule="exact" w:val="1680"/>
        </w:trPr>
        <w:tc>
          <w:tcPr>
            <w:tcW w:w="7980" w:type="dxa"/>
            <w:tcBorders>
              <w:top w:val="single" w:sz="4" w:space="0" w:color="auto"/>
              <w:left w:val="single" w:sz="4" w:space="0" w:color="auto"/>
              <w:bottom w:val="single" w:sz="4" w:space="0" w:color="auto"/>
              <w:right w:val="single" w:sz="4" w:space="0" w:color="auto"/>
            </w:tcBorders>
          </w:tcPr>
          <w:p w:rsidR="005F2C1D" w:rsidRDefault="005F2C1D">
            <w:pPr>
              <w:spacing w:line="240" w:lineRule="exact"/>
              <w:jc w:val="left"/>
              <w:rPr>
                <w:snapToGrid w:val="0"/>
              </w:rPr>
            </w:pPr>
          </w:p>
        </w:tc>
      </w:tr>
    </w:tbl>
    <w:p w:rsidR="005F2C1D" w:rsidRDefault="005F2C1D">
      <w:pPr>
        <w:spacing w:line="240" w:lineRule="exact"/>
        <w:jc w:val="left"/>
        <w:rPr>
          <w:snapToGrid w:val="0"/>
        </w:rPr>
      </w:pPr>
    </w:p>
    <w:p w:rsidR="005F2C1D" w:rsidRDefault="005F2C1D">
      <w:pPr>
        <w:spacing w:line="240" w:lineRule="exact"/>
        <w:jc w:val="left"/>
        <w:rPr>
          <w:snapToGrid w:val="0"/>
        </w:rPr>
      </w:pPr>
    </w:p>
    <w:p w:rsidR="005F2C1D" w:rsidRDefault="005F2C1D">
      <w:pPr>
        <w:spacing w:line="240" w:lineRule="exact"/>
        <w:jc w:val="left"/>
        <w:rPr>
          <w:snapToGrid w:val="0"/>
        </w:rPr>
      </w:pPr>
    </w:p>
    <w:p w:rsidR="005F2C1D" w:rsidRDefault="005F2C1D">
      <w:pPr>
        <w:spacing w:line="240" w:lineRule="exact"/>
        <w:jc w:val="left"/>
        <w:rPr>
          <w:snapToGrid w:val="0"/>
        </w:rPr>
      </w:pPr>
    </w:p>
    <w:p w:rsidR="005F2C1D" w:rsidRDefault="005F2C1D">
      <w:pPr>
        <w:spacing w:line="240" w:lineRule="exact"/>
        <w:jc w:val="left"/>
        <w:rPr>
          <w:snapToGrid w:val="0"/>
        </w:rPr>
      </w:pPr>
    </w:p>
    <w:p w:rsidR="005F2C1D" w:rsidRDefault="005F2C1D" w:rsidP="00F72B00">
      <w:pPr>
        <w:spacing w:line="240" w:lineRule="exact"/>
        <w:ind w:leftChars="100" w:left="210"/>
        <w:rPr>
          <w:snapToGrid w:val="0"/>
        </w:rPr>
      </w:pPr>
      <w:r>
        <w:rPr>
          <w:rFonts w:hint="eastAsia"/>
          <w:snapToGrid w:val="0"/>
        </w:rPr>
        <w:t>問い合わせ先</w:t>
      </w:r>
    </w:p>
    <w:p w:rsidR="005F2C1D" w:rsidRDefault="005F2C1D" w:rsidP="00F72B00">
      <w:pPr>
        <w:spacing w:line="240" w:lineRule="exact"/>
        <w:ind w:leftChars="200" w:left="420"/>
        <w:rPr>
          <w:snapToGrid w:val="0"/>
          <w:lang w:eastAsia="zh-TW"/>
        </w:rPr>
      </w:pPr>
      <w:r>
        <w:rPr>
          <w:rFonts w:hint="eastAsia"/>
          <w:snapToGrid w:val="0"/>
          <w:lang w:eastAsia="zh-TW"/>
        </w:rPr>
        <w:t>美唄市　　課　　住所　　　　　　　　　　　　　電話番号</w:t>
      </w:r>
    </w:p>
    <w:p w:rsidR="005F2C1D" w:rsidRDefault="005F2C1D">
      <w:pPr>
        <w:spacing w:line="240" w:lineRule="exact"/>
        <w:rPr>
          <w:snapToGrid w:val="0"/>
          <w:lang w:eastAsia="zh-TW"/>
        </w:rPr>
      </w:pPr>
    </w:p>
    <w:p w:rsidR="005F2C1D" w:rsidRDefault="00E5642F" w:rsidP="00F72B00">
      <w:pPr>
        <w:spacing w:line="240" w:lineRule="exact"/>
        <w:ind w:leftChars="100" w:left="420" w:hangingChars="100" w:hanging="210"/>
        <w:rPr>
          <w:snapToGrid w:val="0"/>
        </w:rPr>
      </w:pPr>
      <w:r>
        <w:rPr>
          <w:rFonts w:hint="eastAsia"/>
          <w:snapToGrid w:val="0"/>
        </w:rPr>
        <w:t>不服の申立て</w:t>
      </w:r>
    </w:p>
    <w:p w:rsidR="005F2C1D" w:rsidRDefault="005F2C1D" w:rsidP="00F72B00">
      <w:pPr>
        <w:spacing w:line="240" w:lineRule="exact"/>
        <w:ind w:leftChars="100" w:left="420" w:hangingChars="100" w:hanging="210"/>
        <w:rPr>
          <w:snapToGrid w:val="0"/>
        </w:rPr>
      </w:pPr>
      <w:r>
        <w:rPr>
          <w:rFonts w:hint="eastAsia"/>
          <w:snapToGrid w:val="0"/>
        </w:rPr>
        <w:t>１　この通知について不服がある場合には</w:t>
      </w:r>
      <w:r w:rsidR="00F72B00">
        <w:rPr>
          <w:rFonts w:hint="eastAsia"/>
          <w:snapToGrid w:val="0"/>
        </w:rPr>
        <w:t>、</w:t>
      </w:r>
      <w:r>
        <w:rPr>
          <w:rFonts w:hint="eastAsia"/>
          <w:snapToGrid w:val="0"/>
        </w:rPr>
        <w:t>この通知があったことを知った日の翌日から起算して</w:t>
      </w:r>
      <w:r w:rsidR="00B17B47">
        <w:rPr>
          <w:rFonts w:hint="eastAsia"/>
          <w:snapToGrid w:val="0"/>
        </w:rPr>
        <w:t>３</w:t>
      </w:r>
      <w:r w:rsidR="00290DBA">
        <w:rPr>
          <w:rFonts w:hint="eastAsia"/>
          <w:snapToGrid w:val="0"/>
        </w:rPr>
        <w:t>月</w:t>
      </w:r>
      <w:r>
        <w:rPr>
          <w:rFonts w:hint="eastAsia"/>
          <w:snapToGrid w:val="0"/>
        </w:rPr>
        <w:t>以内に</w:t>
      </w:r>
      <w:r w:rsidR="00F72B00">
        <w:rPr>
          <w:rFonts w:hint="eastAsia"/>
          <w:snapToGrid w:val="0"/>
        </w:rPr>
        <w:t>、</w:t>
      </w:r>
      <w:r>
        <w:rPr>
          <w:rFonts w:hint="eastAsia"/>
          <w:snapToGrid w:val="0"/>
        </w:rPr>
        <w:t>北海道介護保険審査会に請求することができます｡</w:t>
      </w:r>
    </w:p>
    <w:p w:rsidR="005F2C1D" w:rsidRDefault="005F2C1D" w:rsidP="00F72B00">
      <w:pPr>
        <w:spacing w:line="240" w:lineRule="exact"/>
        <w:ind w:leftChars="100" w:left="420" w:hangingChars="100" w:hanging="210"/>
        <w:rPr>
          <w:snapToGrid w:val="0"/>
        </w:rPr>
      </w:pPr>
      <w:r>
        <w:rPr>
          <w:rFonts w:hint="eastAsia"/>
          <w:snapToGrid w:val="0"/>
        </w:rPr>
        <w:t>２　この通知について不服がある場合には</w:t>
      </w:r>
      <w:r w:rsidR="00F72B00">
        <w:rPr>
          <w:rFonts w:hint="eastAsia"/>
          <w:snapToGrid w:val="0"/>
        </w:rPr>
        <w:t>、</w:t>
      </w:r>
      <w:r>
        <w:rPr>
          <w:rFonts w:hint="eastAsia"/>
          <w:snapToGrid w:val="0"/>
        </w:rPr>
        <w:t>前項の審査請求に対する裁決があったことを知った日の翌日から６月以内に</w:t>
      </w:r>
      <w:r w:rsidR="00F72B00">
        <w:rPr>
          <w:rFonts w:hint="eastAsia"/>
          <w:snapToGrid w:val="0"/>
        </w:rPr>
        <w:t>、</w:t>
      </w:r>
      <w:r>
        <w:rPr>
          <w:rFonts w:hint="eastAsia"/>
          <w:snapToGrid w:val="0"/>
        </w:rPr>
        <w:t>美唄市を被告として（訴訟において美唄市を代表する者は美唄市長となります。）</w:t>
      </w:r>
      <w:r w:rsidR="00F72B00">
        <w:rPr>
          <w:rFonts w:hint="eastAsia"/>
          <w:snapToGrid w:val="0"/>
        </w:rPr>
        <w:t>、</w:t>
      </w:r>
      <w:r>
        <w:rPr>
          <w:rFonts w:hint="eastAsia"/>
          <w:snapToGrid w:val="0"/>
        </w:rPr>
        <w:t>札幌地方裁判所に処分の取消しの訴えを提起することができます。</w:t>
      </w:r>
    </w:p>
    <w:p w:rsidR="005F2C1D" w:rsidRDefault="005F2C1D" w:rsidP="00F72B00">
      <w:pPr>
        <w:spacing w:line="240" w:lineRule="exact"/>
        <w:ind w:leftChars="200" w:left="420" w:firstLineChars="100" w:firstLine="210"/>
        <w:rPr>
          <w:snapToGrid w:val="0"/>
        </w:rPr>
      </w:pPr>
      <w:r>
        <w:rPr>
          <w:rFonts w:hint="eastAsia"/>
          <w:snapToGrid w:val="0"/>
        </w:rPr>
        <w:t>なお裁決があったことを知った日の翌日から６月以内であっても</w:t>
      </w:r>
      <w:r w:rsidR="00F72B00">
        <w:rPr>
          <w:rFonts w:hint="eastAsia"/>
          <w:snapToGrid w:val="0"/>
        </w:rPr>
        <w:t>、</w:t>
      </w:r>
      <w:r>
        <w:rPr>
          <w:rFonts w:hint="eastAsia"/>
          <w:snapToGrid w:val="0"/>
        </w:rPr>
        <w:t>裁決の日の翌日から１年を経過すると処分の取消しの訴えを提起することができなくなります。</w:t>
      </w:r>
    </w:p>
    <w:p w:rsidR="005F2C1D" w:rsidRDefault="005F2C1D" w:rsidP="00F72B00">
      <w:pPr>
        <w:spacing w:line="240" w:lineRule="exact"/>
        <w:ind w:leftChars="100" w:left="420" w:hangingChars="100" w:hanging="210"/>
        <w:rPr>
          <w:snapToGrid w:val="0"/>
        </w:rPr>
      </w:pPr>
      <w:r>
        <w:rPr>
          <w:rFonts w:hint="eastAsia"/>
          <w:snapToGrid w:val="0"/>
        </w:rPr>
        <w:t>３　この処分については</w:t>
      </w:r>
      <w:r w:rsidR="00F72B00">
        <w:rPr>
          <w:rFonts w:hint="eastAsia"/>
          <w:snapToGrid w:val="0"/>
        </w:rPr>
        <w:t>、</w:t>
      </w:r>
      <w:r>
        <w:rPr>
          <w:rFonts w:hint="eastAsia"/>
          <w:snapToGrid w:val="0"/>
        </w:rPr>
        <w:t>第１項の審査請求の裁決を経た後でなければ</w:t>
      </w:r>
      <w:r w:rsidR="00F72B00">
        <w:rPr>
          <w:rFonts w:hint="eastAsia"/>
          <w:snapToGrid w:val="0"/>
        </w:rPr>
        <w:t>、</w:t>
      </w:r>
      <w:r>
        <w:rPr>
          <w:rFonts w:hint="eastAsia"/>
          <w:snapToGrid w:val="0"/>
        </w:rPr>
        <w:t>裁判所に処分の訴えを提起することができません。（介護保険法第</w:t>
      </w:r>
      <w:r>
        <w:rPr>
          <w:snapToGrid w:val="0"/>
        </w:rPr>
        <w:t>196</w:t>
      </w:r>
      <w:r>
        <w:rPr>
          <w:rFonts w:hint="eastAsia"/>
          <w:snapToGrid w:val="0"/>
        </w:rPr>
        <w:t>条）ただし</w:t>
      </w:r>
      <w:r w:rsidR="00F72B00">
        <w:rPr>
          <w:rFonts w:hint="eastAsia"/>
          <w:snapToGrid w:val="0"/>
        </w:rPr>
        <w:t>、</w:t>
      </w:r>
      <w:r>
        <w:rPr>
          <w:rFonts w:hint="eastAsia"/>
          <w:snapToGrid w:val="0"/>
        </w:rPr>
        <w:t>次の各号のいずれかに該当するときは</w:t>
      </w:r>
      <w:r w:rsidR="00F72B00">
        <w:rPr>
          <w:rFonts w:hint="eastAsia"/>
          <w:snapToGrid w:val="0"/>
        </w:rPr>
        <w:t>、</w:t>
      </w:r>
      <w:r>
        <w:rPr>
          <w:rFonts w:hint="eastAsia"/>
          <w:snapToGrid w:val="0"/>
        </w:rPr>
        <w:t>審査請求に対する裁決を経ないで処分の取消しの訴えを提起することができます。</w:t>
      </w:r>
    </w:p>
    <w:p w:rsidR="005F2C1D" w:rsidRDefault="005F2C1D" w:rsidP="00F72B00">
      <w:pPr>
        <w:spacing w:line="240" w:lineRule="exact"/>
        <w:ind w:leftChars="200" w:left="420"/>
        <w:rPr>
          <w:snapToGrid w:val="0"/>
        </w:rPr>
      </w:pPr>
      <w:r>
        <w:rPr>
          <w:snapToGrid w:val="0"/>
        </w:rPr>
        <w:t>(</w:t>
      </w:r>
      <w:r>
        <w:rPr>
          <w:rFonts w:hint="eastAsia"/>
          <w:snapToGrid w:val="0"/>
        </w:rPr>
        <w:t>１</w:t>
      </w:r>
      <w:r>
        <w:rPr>
          <w:snapToGrid w:val="0"/>
        </w:rPr>
        <w:t>)</w:t>
      </w:r>
      <w:r>
        <w:rPr>
          <w:rFonts w:hint="eastAsia"/>
          <w:snapToGrid w:val="0"/>
        </w:rPr>
        <w:t xml:space="preserve">　審査請求があった日の翌日から３か月を経過しても裁決がないとき。</w:t>
      </w:r>
    </w:p>
    <w:p w:rsidR="005F2C1D" w:rsidRDefault="005F2C1D" w:rsidP="00F72B00">
      <w:pPr>
        <w:spacing w:line="240" w:lineRule="exact"/>
        <w:ind w:leftChars="200" w:left="630" w:hangingChars="100" w:hanging="210"/>
        <w:rPr>
          <w:snapToGrid w:val="0"/>
        </w:rPr>
      </w:pPr>
      <w:r>
        <w:rPr>
          <w:snapToGrid w:val="0"/>
        </w:rPr>
        <w:t>(</w:t>
      </w:r>
      <w:r>
        <w:rPr>
          <w:rFonts w:hint="eastAsia"/>
          <w:snapToGrid w:val="0"/>
        </w:rPr>
        <w:t>２</w:t>
      </w:r>
      <w:r>
        <w:rPr>
          <w:snapToGrid w:val="0"/>
        </w:rPr>
        <w:t>)</w:t>
      </w:r>
      <w:r>
        <w:rPr>
          <w:rFonts w:hint="eastAsia"/>
          <w:snapToGrid w:val="0"/>
        </w:rPr>
        <w:t xml:space="preserve">　処分</w:t>
      </w:r>
      <w:r w:rsidR="00F72B00">
        <w:rPr>
          <w:rFonts w:hint="eastAsia"/>
          <w:snapToGrid w:val="0"/>
        </w:rPr>
        <w:t>、</w:t>
      </w:r>
      <w:r>
        <w:rPr>
          <w:rFonts w:hint="eastAsia"/>
          <w:snapToGrid w:val="0"/>
        </w:rPr>
        <w:t>処分の執行または手続の続行により生ずる著しい損害を避けるため緊急の必要があるとき。</w:t>
      </w:r>
    </w:p>
    <w:p w:rsidR="005F2C1D" w:rsidRDefault="005F2C1D" w:rsidP="00F72B00">
      <w:pPr>
        <w:spacing w:line="240" w:lineRule="exact"/>
        <w:ind w:leftChars="200" w:left="420"/>
        <w:rPr>
          <w:snapToGrid w:val="0"/>
        </w:rPr>
      </w:pPr>
      <w:r>
        <w:rPr>
          <w:snapToGrid w:val="0"/>
        </w:rPr>
        <w:t>(</w:t>
      </w:r>
      <w:r>
        <w:rPr>
          <w:rFonts w:hint="eastAsia"/>
          <w:snapToGrid w:val="0"/>
        </w:rPr>
        <w:t>３</w:t>
      </w:r>
      <w:r>
        <w:rPr>
          <w:snapToGrid w:val="0"/>
        </w:rPr>
        <w:t>)</w:t>
      </w:r>
      <w:r>
        <w:rPr>
          <w:rFonts w:hint="eastAsia"/>
          <w:snapToGrid w:val="0"/>
        </w:rPr>
        <w:t xml:space="preserve">　その他裁決を経ないことに正当な理由があるとき。</w:t>
      </w:r>
    </w:p>
    <w:p w:rsidR="005F2C1D" w:rsidRDefault="005F2C1D" w:rsidP="00F72B00">
      <w:pPr>
        <w:spacing w:line="240" w:lineRule="exact"/>
        <w:ind w:leftChars="300" w:left="630"/>
        <w:jc w:val="left"/>
        <w:rPr>
          <w:snapToGrid w:val="0"/>
          <w:lang w:eastAsia="zh-TW"/>
        </w:rPr>
      </w:pPr>
      <w:r>
        <w:rPr>
          <w:rFonts w:hint="eastAsia"/>
          <w:snapToGrid w:val="0"/>
          <w:lang w:eastAsia="zh-TW"/>
        </w:rPr>
        <w:t>住所　　　　　　　　　　　　　　　電話番号</w:t>
      </w:r>
    </w:p>
    <w:sectPr w:rsidR="005F2C1D" w:rsidSect="00F72B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DE2" w:rsidRDefault="00343DE2">
      <w:r>
        <w:separator/>
      </w:r>
    </w:p>
  </w:endnote>
  <w:endnote w:type="continuationSeparator" w:id="0">
    <w:p w:rsidR="00343DE2" w:rsidRDefault="0034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DE2" w:rsidRDefault="00343DE2">
      <w:r>
        <w:separator/>
      </w:r>
    </w:p>
  </w:footnote>
  <w:footnote w:type="continuationSeparator" w:id="0">
    <w:p w:rsidR="00343DE2" w:rsidRDefault="0034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2C1D"/>
    <w:rsid w:val="00055609"/>
    <w:rsid w:val="00290DBA"/>
    <w:rsid w:val="00343DE2"/>
    <w:rsid w:val="005A28CA"/>
    <w:rsid w:val="005F2C1D"/>
    <w:rsid w:val="0061452B"/>
    <w:rsid w:val="00B17B47"/>
    <w:rsid w:val="00B924D5"/>
    <w:rsid w:val="00BB467E"/>
    <w:rsid w:val="00C433FB"/>
    <w:rsid w:val="00E5642F"/>
    <w:rsid w:val="00F72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C00CA98-2131-4707-865D-A2000CB6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別記様式第10号</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2016-04-28T01:04:00Z</cp:lastPrinted>
  <dcterms:created xsi:type="dcterms:W3CDTF">2025-09-26T22:54:00Z</dcterms:created>
  <dcterms:modified xsi:type="dcterms:W3CDTF">2025-09-26T22:54:00Z</dcterms:modified>
</cp:coreProperties>
</file>