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B9C" w:rsidRPr="00854C84" w:rsidRDefault="00A83521">
      <w:pPr>
        <w:rPr>
          <w:rFonts w:ascii="ＭＳ 明朝" w:hAnsi="Century" w:cs="Times New Roman"/>
          <w:color w:val="auto"/>
          <w:spacing w:val="24"/>
        </w:rPr>
      </w:pPr>
      <w:r>
        <w:rPr>
          <w:rFonts w:hint="eastAsia"/>
          <w:color w:val="auto"/>
        </w:rPr>
        <w:t>別記</w:t>
      </w:r>
      <w:r w:rsidR="00BA0BD9">
        <w:rPr>
          <w:rFonts w:hint="eastAsia"/>
          <w:color w:val="auto"/>
        </w:rPr>
        <w:t>様式</w:t>
      </w:r>
      <w:r>
        <w:rPr>
          <w:rFonts w:hint="eastAsia"/>
          <w:color w:val="auto"/>
        </w:rPr>
        <w:t>第</w:t>
      </w:r>
      <w:r w:rsidRPr="00A83521">
        <w:rPr>
          <w:rFonts w:ascii="ＭＳ 明朝" w:hAnsi="ＭＳ 明朝" w:hint="eastAsia"/>
          <w:color w:val="auto"/>
        </w:rPr>
        <w:t>3</w:t>
      </w:r>
      <w:r w:rsidR="00854C84" w:rsidRPr="00854C84">
        <w:rPr>
          <w:rFonts w:hint="eastAsia"/>
          <w:color w:val="auto"/>
        </w:rPr>
        <w:t>号</w:t>
      </w:r>
      <w:r w:rsidR="008104F4">
        <w:rPr>
          <w:rFonts w:ascii="ＭＳ 明朝" w:hAnsi="ＭＳ 明朝" w:hint="eastAsia"/>
          <w:color w:val="auto"/>
        </w:rPr>
        <w:t>(</w:t>
      </w:r>
      <w:r w:rsidR="00854C84" w:rsidRPr="008104F4">
        <w:rPr>
          <w:rFonts w:ascii="ＭＳ 明朝" w:hAnsi="ＭＳ 明朝" w:hint="eastAsia"/>
          <w:color w:val="auto"/>
        </w:rPr>
        <w:t>第</w:t>
      </w:r>
      <w:r w:rsidRPr="008104F4">
        <w:rPr>
          <w:rFonts w:ascii="ＭＳ 明朝" w:hAnsi="ＭＳ 明朝" w:hint="eastAsia"/>
          <w:color w:val="auto"/>
        </w:rPr>
        <w:t>2</w:t>
      </w:r>
      <w:r w:rsidR="00854C84" w:rsidRPr="008104F4">
        <w:rPr>
          <w:rFonts w:ascii="ＭＳ 明朝" w:hAnsi="ＭＳ 明朝" w:hint="eastAsia"/>
          <w:color w:val="auto"/>
        </w:rPr>
        <w:t>条関係</w:t>
      </w:r>
      <w:r w:rsidR="008104F4">
        <w:rPr>
          <w:rFonts w:ascii="ＭＳ 明朝" w:hAnsi="ＭＳ 明朝" w:hint="eastAsia"/>
          <w:color w:val="auto"/>
        </w:rPr>
        <w:t>)</w:t>
      </w:r>
    </w:p>
    <w:p w:rsidR="003B3B9C" w:rsidRPr="00854C84" w:rsidRDefault="003B3B9C">
      <w:pPr>
        <w:rPr>
          <w:rFonts w:ascii="ＭＳ 明朝" w:hAnsi="Century" w:cs="Times New Roman"/>
          <w:color w:val="auto"/>
          <w:spacing w:val="24"/>
        </w:rPr>
      </w:pPr>
    </w:p>
    <w:p w:rsidR="003B3B9C" w:rsidRPr="00854C84" w:rsidRDefault="00D3111A">
      <w:pPr>
        <w:jc w:val="center"/>
        <w:rPr>
          <w:rFonts w:ascii="ＭＳ 明朝" w:hAnsi="Century" w:cs="Times New Roman"/>
          <w:color w:val="auto"/>
          <w:spacing w:val="24"/>
        </w:rPr>
      </w:pPr>
      <w:r>
        <w:rPr>
          <w:rFonts w:hint="eastAsia"/>
          <w:color w:val="auto"/>
        </w:rPr>
        <w:t>美唄市特定用途制限地域内における建築物</w:t>
      </w:r>
      <w:r w:rsidR="00854C84" w:rsidRPr="00854C84">
        <w:rPr>
          <w:rFonts w:hint="eastAsia"/>
          <w:color w:val="auto"/>
        </w:rPr>
        <w:t>許可</w:t>
      </w:r>
      <w:r w:rsidR="003B3B9C" w:rsidRPr="00854C84">
        <w:rPr>
          <w:rFonts w:hint="eastAsia"/>
          <w:color w:val="auto"/>
        </w:rPr>
        <w:t>通知書</w:t>
      </w:r>
    </w:p>
    <w:p w:rsidR="003B3B9C" w:rsidRPr="00D3111A" w:rsidRDefault="003B3B9C">
      <w:pPr>
        <w:rPr>
          <w:rFonts w:ascii="ＭＳ 明朝" w:hAnsi="Century" w:cs="Times New Roman"/>
          <w:color w:val="auto"/>
          <w:spacing w:val="24"/>
        </w:rPr>
      </w:pPr>
    </w:p>
    <w:p w:rsidR="003B3B9C" w:rsidRPr="00854C84" w:rsidRDefault="003B3B9C">
      <w:pPr>
        <w:jc w:val="right"/>
        <w:rPr>
          <w:rFonts w:ascii="ＭＳ 明朝" w:hAnsi="Century" w:cs="Times New Roman"/>
          <w:color w:val="auto"/>
          <w:spacing w:val="24"/>
        </w:rPr>
      </w:pPr>
      <w:r w:rsidRPr="00854C84">
        <w:rPr>
          <w:rFonts w:hint="eastAsia"/>
          <w:color w:val="auto"/>
        </w:rPr>
        <w:t xml:space="preserve">第　</w:t>
      </w:r>
      <w:r w:rsidR="00A862E7" w:rsidRPr="00854C84">
        <w:rPr>
          <w:rFonts w:hint="eastAsia"/>
          <w:color w:val="auto"/>
        </w:rPr>
        <w:t xml:space="preserve">　　　</w:t>
      </w:r>
      <w:r w:rsidRPr="00854C84">
        <w:rPr>
          <w:rFonts w:hint="eastAsia"/>
          <w:color w:val="auto"/>
        </w:rPr>
        <w:t xml:space="preserve">　　号</w:t>
      </w:r>
    </w:p>
    <w:p w:rsidR="003B3B9C" w:rsidRPr="00854C84" w:rsidRDefault="003B3B9C">
      <w:pPr>
        <w:jc w:val="right"/>
        <w:rPr>
          <w:rFonts w:hint="eastAsia"/>
          <w:color w:val="auto"/>
        </w:rPr>
      </w:pPr>
      <w:r w:rsidRPr="00854C84">
        <w:rPr>
          <w:rFonts w:hint="eastAsia"/>
          <w:color w:val="auto"/>
        </w:rPr>
        <w:t xml:space="preserve">　</w:t>
      </w:r>
      <w:r w:rsidR="00A862E7" w:rsidRPr="00854C84">
        <w:rPr>
          <w:rFonts w:hint="eastAsia"/>
          <w:color w:val="auto"/>
        </w:rPr>
        <w:t xml:space="preserve">　</w:t>
      </w:r>
      <w:r w:rsidRPr="00854C84">
        <w:rPr>
          <w:rFonts w:hint="eastAsia"/>
          <w:color w:val="auto"/>
        </w:rPr>
        <w:t>年</w:t>
      </w:r>
      <w:r w:rsidR="00A862E7" w:rsidRPr="00854C84">
        <w:rPr>
          <w:rFonts w:hint="eastAsia"/>
          <w:color w:val="auto"/>
        </w:rPr>
        <w:t xml:space="preserve">　</w:t>
      </w:r>
      <w:r w:rsidRPr="00854C84">
        <w:rPr>
          <w:rFonts w:hint="eastAsia"/>
          <w:color w:val="auto"/>
        </w:rPr>
        <w:t xml:space="preserve">　月</w:t>
      </w:r>
      <w:r w:rsidR="00A862E7" w:rsidRPr="00854C84">
        <w:rPr>
          <w:rFonts w:hint="eastAsia"/>
          <w:color w:val="auto"/>
        </w:rPr>
        <w:t xml:space="preserve">　</w:t>
      </w:r>
      <w:r w:rsidRPr="00854C84">
        <w:rPr>
          <w:rFonts w:hint="eastAsia"/>
          <w:color w:val="auto"/>
        </w:rPr>
        <w:t xml:space="preserve">　日</w:t>
      </w:r>
    </w:p>
    <w:p w:rsidR="00951379" w:rsidRPr="00854C84" w:rsidRDefault="00951379">
      <w:pPr>
        <w:jc w:val="right"/>
        <w:rPr>
          <w:rFonts w:ascii="ＭＳ 明朝" w:hAnsi="Century" w:cs="Times New Roman"/>
          <w:color w:val="auto"/>
          <w:spacing w:val="24"/>
        </w:rPr>
      </w:pPr>
    </w:p>
    <w:p w:rsidR="003B3B9C" w:rsidRPr="00854C84" w:rsidRDefault="00951379" w:rsidP="00854C84">
      <w:pPr>
        <w:ind w:firstLineChars="600" w:firstLine="1260"/>
        <w:rPr>
          <w:rFonts w:hint="eastAsia"/>
          <w:color w:val="auto"/>
        </w:rPr>
      </w:pPr>
      <w:r w:rsidRPr="00854C84">
        <w:rPr>
          <w:rFonts w:hint="eastAsia"/>
          <w:color w:val="auto"/>
        </w:rPr>
        <w:t xml:space="preserve">　　　　　　　</w:t>
      </w:r>
      <w:r w:rsidR="003B3B9C" w:rsidRPr="00854C84">
        <w:rPr>
          <w:rFonts w:hint="eastAsia"/>
          <w:color w:val="auto"/>
        </w:rPr>
        <w:t>様</w:t>
      </w:r>
    </w:p>
    <w:p w:rsidR="00951379" w:rsidRPr="00854C84" w:rsidRDefault="00951379">
      <w:pPr>
        <w:rPr>
          <w:rFonts w:ascii="ＭＳ 明朝" w:hAnsi="Century" w:cs="Times New Roman" w:hint="eastAsia"/>
          <w:color w:val="auto"/>
          <w:spacing w:val="24"/>
        </w:rPr>
      </w:pPr>
    </w:p>
    <w:p w:rsidR="003B3B9C" w:rsidRPr="00854C84" w:rsidRDefault="00854C84">
      <w:pPr>
        <w:jc w:val="right"/>
        <w:rPr>
          <w:rFonts w:ascii="ＭＳ 明朝" w:hAnsi="Century" w:cs="Times New Roman"/>
          <w:color w:val="auto"/>
          <w:spacing w:val="24"/>
        </w:rPr>
      </w:pPr>
      <w:r w:rsidRPr="00854C84">
        <w:rPr>
          <w:rFonts w:hint="eastAsia"/>
          <w:color w:val="auto"/>
        </w:rPr>
        <w:t>美唄市長</w:t>
      </w:r>
      <w:r w:rsidR="003B3B9C" w:rsidRPr="00854C84">
        <w:rPr>
          <w:rFonts w:hint="eastAsia"/>
          <w:color w:val="auto"/>
        </w:rPr>
        <w:t xml:space="preserve">　　　　　　　　　印</w:t>
      </w:r>
    </w:p>
    <w:p w:rsidR="00951379" w:rsidRPr="00854C84" w:rsidRDefault="00951379">
      <w:pPr>
        <w:rPr>
          <w:rFonts w:ascii="ＭＳ 明朝" w:hAnsi="Century" w:cs="Times New Roman" w:hint="eastAsia"/>
          <w:color w:val="auto"/>
          <w:spacing w:val="24"/>
        </w:rPr>
      </w:pPr>
    </w:p>
    <w:p w:rsidR="003B3B9C" w:rsidRPr="00854C84" w:rsidRDefault="003B3B9C">
      <w:pPr>
        <w:rPr>
          <w:rFonts w:ascii="ＭＳ 明朝" w:hAnsi="Century" w:cs="Times New Roman"/>
          <w:color w:val="auto"/>
          <w:spacing w:val="24"/>
        </w:rPr>
      </w:pPr>
      <w:r w:rsidRPr="00854C84">
        <w:rPr>
          <w:rFonts w:hint="eastAsia"/>
          <w:color w:val="auto"/>
        </w:rPr>
        <w:t xml:space="preserve">　</w:t>
      </w:r>
      <w:r w:rsidR="0039771F">
        <w:rPr>
          <w:rFonts w:hint="eastAsia"/>
          <w:color w:val="auto"/>
        </w:rPr>
        <w:t xml:space="preserve">　　　年　　月　　日付けで申請のあった美唄市特定用途制限地域内における建築物許可申請について、次のとおり決定したので、美唄市</w:t>
      </w:r>
      <w:r w:rsidR="00A83521">
        <w:rPr>
          <w:rFonts w:hint="eastAsia"/>
          <w:color w:val="auto"/>
        </w:rPr>
        <w:t>特定用途制限地域内における建築物等の制限に関する条例施行規則第</w:t>
      </w:r>
      <w:r w:rsidR="00A83521" w:rsidRPr="00A83521">
        <w:rPr>
          <w:rFonts w:ascii="ＭＳ 明朝" w:hAnsi="ＭＳ 明朝" w:hint="eastAsia"/>
          <w:color w:val="auto"/>
        </w:rPr>
        <w:t>2条第2</w:t>
      </w:r>
      <w:r w:rsidR="0039771F">
        <w:rPr>
          <w:rFonts w:hint="eastAsia"/>
          <w:color w:val="auto"/>
        </w:rPr>
        <w:t>項の規定により通知します。</w:t>
      </w:r>
    </w:p>
    <w:p w:rsidR="003B3B9C" w:rsidRPr="00854C84" w:rsidRDefault="003B3B9C">
      <w:pPr>
        <w:rPr>
          <w:rFonts w:ascii="ＭＳ 明朝" w:hAnsi="Century" w:cs="Times New Roman"/>
          <w:color w:val="auto"/>
          <w:spacing w:val="24"/>
        </w:rPr>
      </w:pPr>
    </w:p>
    <w:p w:rsidR="003B3B9C" w:rsidRPr="00854C84" w:rsidRDefault="003B3B9C">
      <w:pPr>
        <w:jc w:val="center"/>
        <w:rPr>
          <w:rFonts w:ascii="ＭＳ 明朝" w:hAnsi="Century" w:cs="Times New Roman"/>
          <w:color w:val="auto"/>
          <w:spacing w:val="24"/>
        </w:rPr>
      </w:pPr>
      <w:r w:rsidRPr="00854C84">
        <w:rPr>
          <w:rFonts w:hint="eastAsia"/>
          <w:color w:val="auto"/>
        </w:rPr>
        <w:t>記</w:t>
      </w:r>
    </w:p>
    <w:p w:rsidR="0039771F" w:rsidRDefault="00D3111A" w:rsidP="0039771F">
      <w:pPr>
        <w:rPr>
          <w:color w:val="auto"/>
        </w:rPr>
      </w:pPr>
      <w:r w:rsidRPr="00D3111A">
        <w:rPr>
          <w:rFonts w:ascii="ＭＳ 明朝" w:hAnsi="ＭＳ 明朝" w:hint="eastAsia"/>
          <w:color w:val="auto"/>
        </w:rPr>
        <w:t xml:space="preserve">1　</w:t>
      </w:r>
      <w:r w:rsidR="0039771F" w:rsidRPr="00D3111A">
        <w:rPr>
          <w:rFonts w:ascii="ＭＳ 明朝" w:hAnsi="ＭＳ 明朝" w:hint="eastAsia"/>
          <w:color w:val="auto"/>
        </w:rPr>
        <w:t>許</w:t>
      </w:r>
      <w:r w:rsidR="0039771F">
        <w:rPr>
          <w:rFonts w:hint="eastAsia"/>
          <w:color w:val="auto"/>
        </w:rPr>
        <w:t>可します。</w:t>
      </w:r>
    </w:p>
    <w:p w:rsidR="003B3B9C" w:rsidRPr="00A83521" w:rsidRDefault="00A83521" w:rsidP="0085613E">
      <w:pPr>
        <w:ind w:firstLineChars="100" w:firstLine="210"/>
        <w:rPr>
          <w:rFonts w:ascii="ＭＳ 明朝" w:hAnsi="ＭＳ 明朝" w:hint="eastAsia"/>
          <w:color w:val="auto"/>
        </w:rPr>
      </w:pPr>
      <w:r w:rsidRPr="00A83521">
        <w:rPr>
          <w:rFonts w:ascii="ＭＳ 明朝" w:hAnsi="ＭＳ 明朝" w:hint="eastAsia"/>
          <w:color w:val="auto"/>
        </w:rPr>
        <w:t xml:space="preserve">(1)　</w:t>
      </w:r>
      <w:r w:rsidR="0085613E" w:rsidRPr="00A83521">
        <w:rPr>
          <w:rFonts w:ascii="ＭＳ 明朝" w:hAnsi="ＭＳ 明朝" w:hint="eastAsia"/>
          <w:color w:val="auto"/>
        </w:rPr>
        <w:t>建築場所</w:t>
      </w:r>
    </w:p>
    <w:p w:rsidR="003B3B9C" w:rsidRPr="00A83521" w:rsidRDefault="00A83521" w:rsidP="0085613E">
      <w:pPr>
        <w:ind w:firstLineChars="100" w:firstLine="210"/>
        <w:rPr>
          <w:rFonts w:ascii="ＭＳ 明朝" w:hAnsi="ＭＳ 明朝" w:cs="Times New Roman"/>
          <w:color w:val="auto"/>
          <w:spacing w:val="24"/>
        </w:rPr>
      </w:pPr>
      <w:r w:rsidRPr="00A83521">
        <w:rPr>
          <w:rFonts w:ascii="ＭＳ 明朝" w:hAnsi="ＭＳ 明朝" w:hint="eastAsia"/>
          <w:color w:val="auto"/>
        </w:rPr>
        <w:t xml:space="preserve">(2)　</w:t>
      </w:r>
      <w:r w:rsidR="0085613E" w:rsidRPr="00A83521">
        <w:rPr>
          <w:rFonts w:ascii="ＭＳ 明朝" w:hAnsi="ＭＳ 明朝" w:hint="eastAsia"/>
          <w:color w:val="auto"/>
        </w:rPr>
        <w:t>建築物又はその部分の概要</w:t>
      </w:r>
    </w:p>
    <w:p w:rsidR="0085613E" w:rsidRPr="00A83521" w:rsidRDefault="00A83521" w:rsidP="001E1016">
      <w:pPr>
        <w:ind w:firstLineChars="100" w:firstLine="210"/>
        <w:rPr>
          <w:rFonts w:ascii="ＭＳ 明朝" w:hAnsi="ＭＳ 明朝" w:cs="Times New Roman"/>
          <w:color w:val="auto"/>
        </w:rPr>
      </w:pPr>
      <w:r w:rsidRPr="00A83521">
        <w:rPr>
          <w:rFonts w:ascii="ＭＳ 明朝" w:hAnsi="ＭＳ 明朝" w:cs="Times New Roman" w:hint="eastAsia"/>
          <w:color w:val="auto"/>
        </w:rPr>
        <w:t xml:space="preserve">(3)　</w:t>
      </w:r>
      <w:r w:rsidR="0085613E" w:rsidRPr="00A83521">
        <w:rPr>
          <w:rFonts w:ascii="ＭＳ 明朝" w:hAnsi="ＭＳ 明朝" w:cs="Times New Roman" w:hint="eastAsia"/>
          <w:color w:val="auto"/>
        </w:rPr>
        <w:t>許可条件</w:t>
      </w:r>
    </w:p>
    <w:p w:rsidR="0085613E" w:rsidRPr="0085613E" w:rsidRDefault="0085613E" w:rsidP="0085613E">
      <w:pPr>
        <w:rPr>
          <w:rFonts w:ascii="ＭＳ 明朝" w:hAnsi="Century" w:cs="Times New Roman" w:hint="eastAsia"/>
          <w:color w:val="auto"/>
          <w:spacing w:val="24"/>
        </w:rPr>
      </w:pPr>
    </w:p>
    <w:p w:rsidR="003B3B9C" w:rsidRPr="00854C84" w:rsidRDefault="00D3111A" w:rsidP="00951379">
      <w:pPr>
        <w:rPr>
          <w:rFonts w:ascii="ＭＳ 明朝" w:hAnsi="Century" w:cs="Times New Roman"/>
          <w:color w:val="auto"/>
          <w:spacing w:val="24"/>
        </w:rPr>
      </w:pPr>
      <w:r w:rsidRPr="00D3111A">
        <w:rPr>
          <w:rFonts w:ascii="ＭＳ 明朝" w:hAnsi="ＭＳ 明朝" w:hint="eastAsia"/>
          <w:color w:val="auto"/>
        </w:rPr>
        <w:t xml:space="preserve">2　</w:t>
      </w:r>
      <w:r w:rsidR="0085613E">
        <w:rPr>
          <w:rFonts w:hint="eastAsia"/>
          <w:color w:val="auto"/>
        </w:rPr>
        <w:t>許可できません。</w:t>
      </w:r>
    </w:p>
    <w:p w:rsidR="003B3B9C" w:rsidRPr="008104F4" w:rsidRDefault="008104F4">
      <w:pPr>
        <w:rPr>
          <w:rFonts w:ascii="ＭＳ 明朝" w:hAnsi="ＭＳ 明朝" w:cs="Times New Roman"/>
          <w:color w:val="auto"/>
          <w:spacing w:val="24"/>
        </w:rPr>
      </w:pPr>
      <w:r>
        <w:rPr>
          <w:rFonts w:ascii="ＭＳ 明朝" w:hAnsi="ＭＳ 明朝" w:hint="eastAsia"/>
          <w:color w:val="auto"/>
        </w:rPr>
        <w:t>(</w:t>
      </w:r>
      <w:r w:rsidR="003B3B9C" w:rsidRPr="008104F4">
        <w:rPr>
          <w:rFonts w:ascii="ＭＳ 明朝" w:hAnsi="ＭＳ 明朝" w:hint="eastAsia"/>
          <w:color w:val="auto"/>
        </w:rPr>
        <w:t>理由</w:t>
      </w:r>
      <w:r>
        <w:rPr>
          <w:rFonts w:ascii="ＭＳ 明朝" w:hAnsi="ＭＳ 明朝" w:hint="eastAsia"/>
          <w:color w:val="auto"/>
        </w:rPr>
        <w:t>)</w:t>
      </w:r>
    </w:p>
    <w:p w:rsidR="003B3B9C" w:rsidRPr="00854C84" w:rsidRDefault="003B3B9C">
      <w:pPr>
        <w:rPr>
          <w:rFonts w:ascii="ＭＳ 明朝" w:hAnsi="Century" w:cs="Times New Roman"/>
          <w:color w:val="auto"/>
          <w:spacing w:val="24"/>
        </w:rPr>
      </w:pPr>
    </w:p>
    <w:p w:rsidR="003B3B9C" w:rsidRPr="00854C84" w:rsidRDefault="003B3B9C">
      <w:pPr>
        <w:rPr>
          <w:rFonts w:ascii="ＭＳ 明朝" w:hAnsi="Century" w:cs="Times New Roman"/>
          <w:color w:val="auto"/>
          <w:spacing w:val="24"/>
        </w:rPr>
      </w:pPr>
    </w:p>
    <w:p w:rsidR="003B3B9C" w:rsidRPr="00854C84" w:rsidRDefault="003B3B9C">
      <w:pPr>
        <w:rPr>
          <w:rFonts w:ascii="ＭＳ 明朝" w:hAnsi="Century" w:cs="Times New Roman"/>
          <w:color w:val="auto"/>
          <w:spacing w:val="24"/>
        </w:rPr>
      </w:pPr>
    </w:p>
    <w:p w:rsidR="00B64AC4" w:rsidRPr="00B64AC4" w:rsidRDefault="00B64AC4" w:rsidP="00B64AC4">
      <w:pPr>
        <w:rPr>
          <w:color w:val="auto"/>
          <w:sz w:val="16"/>
          <w:szCs w:val="16"/>
        </w:rPr>
      </w:pPr>
      <w:r w:rsidRPr="00B64AC4">
        <w:rPr>
          <w:rFonts w:ascii="ＭＳ 明朝" w:hAnsi="ＭＳ 明朝" w:hint="eastAsia"/>
          <w:color w:val="auto"/>
          <w:sz w:val="16"/>
          <w:szCs w:val="16"/>
        </w:rPr>
        <w:t>(注意)こ</w:t>
      </w:r>
      <w:r w:rsidRPr="00B64AC4">
        <w:rPr>
          <w:rFonts w:hint="eastAsia"/>
          <w:color w:val="auto"/>
          <w:sz w:val="16"/>
          <w:szCs w:val="16"/>
        </w:rPr>
        <w:t>の通知書は、大切に保管しておいてください。</w:t>
      </w:r>
    </w:p>
    <w:p w:rsidR="00B64AC4" w:rsidRPr="00B64AC4" w:rsidRDefault="00B64AC4" w:rsidP="00B64AC4">
      <w:pPr>
        <w:ind w:left="160" w:hangingChars="100" w:hanging="160"/>
        <w:rPr>
          <w:rFonts w:ascii="ＭＳ 明朝" w:hAnsi="ＭＳ 明朝"/>
          <w:color w:val="auto"/>
          <w:sz w:val="16"/>
          <w:szCs w:val="16"/>
        </w:rPr>
      </w:pPr>
      <w:r w:rsidRPr="00B64AC4">
        <w:rPr>
          <w:rFonts w:ascii="ＭＳ 明朝" w:hAnsi="ＭＳ 明朝" w:hint="eastAsia"/>
          <w:color w:val="auto"/>
          <w:sz w:val="16"/>
          <w:szCs w:val="16"/>
        </w:rPr>
        <w:t>1</w:t>
      </w:r>
      <w:r w:rsidRPr="00B64AC4">
        <w:rPr>
          <w:rFonts w:hint="eastAsia"/>
          <w:color w:val="auto"/>
          <w:sz w:val="16"/>
          <w:szCs w:val="16"/>
        </w:rPr>
        <w:t xml:space="preserve">　この決定について不服がある場合には、この処分があったことを知った日の翌日から起算して</w:t>
      </w:r>
      <w:r w:rsidRPr="00B64AC4">
        <w:rPr>
          <w:rFonts w:ascii="ＭＳ 明朝" w:hAnsi="ＭＳ 明朝" w:hint="eastAsia"/>
          <w:color w:val="auto"/>
          <w:sz w:val="16"/>
          <w:szCs w:val="16"/>
        </w:rPr>
        <w:t>3</w:t>
      </w:r>
      <w:r w:rsidR="00BA0BD9">
        <w:rPr>
          <w:rFonts w:hint="eastAsia"/>
          <w:color w:val="auto"/>
          <w:sz w:val="16"/>
          <w:szCs w:val="16"/>
        </w:rPr>
        <w:t>か</w:t>
      </w:r>
      <w:r w:rsidRPr="00B64AC4">
        <w:rPr>
          <w:rFonts w:hint="eastAsia"/>
          <w:color w:val="auto"/>
          <w:sz w:val="16"/>
          <w:szCs w:val="16"/>
        </w:rPr>
        <w:t>月以内に、美唄市長に対して審査請求をすることができま</w:t>
      </w:r>
      <w:r w:rsidRPr="00B64AC4">
        <w:rPr>
          <w:rFonts w:ascii="ＭＳ 明朝" w:hAnsi="ＭＳ 明朝" w:hint="eastAsia"/>
          <w:color w:val="auto"/>
          <w:sz w:val="16"/>
          <w:szCs w:val="16"/>
        </w:rPr>
        <w:t>す(なお、この決定があったことを知った日の翌日から起算して3</w:t>
      </w:r>
      <w:r w:rsidR="00BA0BD9">
        <w:rPr>
          <w:rFonts w:ascii="ＭＳ 明朝" w:hAnsi="ＭＳ 明朝" w:hint="eastAsia"/>
          <w:color w:val="auto"/>
          <w:sz w:val="16"/>
          <w:szCs w:val="16"/>
        </w:rPr>
        <w:t>か</w:t>
      </w:r>
      <w:r w:rsidRPr="00B64AC4">
        <w:rPr>
          <w:rFonts w:ascii="ＭＳ 明朝" w:hAnsi="ＭＳ 明朝" w:hint="eastAsia"/>
          <w:color w:val="auto"/>
          <w:sz w:val="16"/>
          <w:szCs w:val="16"/>
        </w:rPr>
        <w:t>月以内であっても、この決定の日の翌日から起算して1年を経過すると審査請求をすることができなくなります。)。</w:t>
      </w:r>
    </w:p>
    <w:p w:rsidR="0085613E" w:rsidRPr="00B64AC4" w:rsidRDefault="00B64AC4" w:rsidP="00B64AC4">
      <w:pPr>
        <w:ind w:left="160" w:hangingChars="100" w:hanging="160"/>
        <w:rPr>
          <w:rFonts w:ascii="ＭＳ 明朝" w:hAnsi="ＭＳ 明朝" w:hint="eastAsia"/>
          <w:color w:val="auto"/>
          <w:sz w:val="16"/>
          <w:szCs w:val="16"/>
        </w:rPr>
      </w:pPr>
      <w:r w:rsidRPr="00B64AC4">
        <w:rPr>
          <w:rFonts w:ascii="ＭＳ 明朝" w:hAnsi="ＭＳ 明朝"/>
          <w:color w:val="auto"/>
          <w:sz w:val="16"/>
          <w:szCs w:val="16"/>
        </w:rPr>
        <w:t xml:space="preserve">2　</w:t>
      </w:r>
      <w:r w:rsidRPr="00B64AC4">
        <w:rPr>
          <w:rFonts w:ascii="ＭＳ 明朝" w:hAnsi="ＭＳ 明朝" w:hint="eastAsia"/>
          <w:color w:val="auto"/>
          <w:sz w:val="16"/>
          <w:szCs w:val="16"/>
        </w:rPr>
        <w:t>この決定については、この決定があったことを知った日の翌日から起算して6</w:t>
      </w:r>
      <w:r w:rsidR="00BA0BD9">
        <w:rPr>
          <w:rFonts w:ascii="ＭＳ 明朝" w:hAnsi="ＭＳ 明朝" w:hint="eastAsia"/>
          <w:color w:val="auto"/>
          <w:sz w:val="16"/>
          <w:szCs w:val="16"/>
        </w:rPr>
        <w:t>か</w:t>
      </w:r>
      <w:r w:rsidRPr="00B64AC4">
        <w:rPr>
          <w:rFonts w:ascii="ＭＳ 明朝" w:hAnsi="ＭＳ 明朝" w:hint="eastAsia"/>
          <w:color w:val="auto"/>
          <w:sz w:val="16"/>
          <w:szCs w:val="16"/>
        </w:rPr>
        <w:t>月以内に、美唄市長を被告として(訴訟において美唄市を代表する者は美唄市長となります。)処分の取消しの訴えを提起することができます(なお、この規定があったことを知った日の翌日から起算して6</w:t>
      </w:r>
      <w:r w:rsidR="00BA0BD9">
        <w:rPr>
          <w:rFonts w:ascii="ＭＳ 明朝" w:hAnsi="ＭＳ 明朝" w:hint="eastAsia"/>
          <w:color w:val="auto"/>
          <w:sz w:val="16"/>
          <w:szCs w:val="16"/>
        </w:rPr>
        <w:t>か</w:t>
      </w:r>
      <w:r w:rsidRPr="00B64AC4">
        <w:rPr>
          <w:rFonts w:ascii="ＭＳ 明朝" w:hAnsi="ＭＳ 明朝" w:hint="eastAsia"/>
          <w:color w:val="auto"/>
          <w:sz w:val="16"/>
          <w:szCs w:val="16"/>
        </w:rPr>
        <w:t>月以内であっても、この決定の日の翌日から起算して1年を経過すると処分の取消しの訴えを提起することができなくなります。)。ただし、上記1の審査請求をした場合には、当該</w:t>
      </w:r>
      <w:r w:rsidR="00BA0BD9">
        <w:rPr>
          <w:rFonts w:ascii="ＭＳ 明朝" w:hAnsi="ＭＳ 明朝" w:hint="eastAsia"/>
          <w:color w:val="auto"/>
          <w:sz w:val="16"/>
          <w:szCs w:val="16"/>
        </w:rPr>
        <w:t>審査</w:t>
      </w:r>
      <w:r w:rsidRPr="00B64AC4">
        <w:rPr>
          <w:rFonts w:ascii="ＭＳ 明朝" w:hAnsi="ＭＳ 明朝" w:hint="eastAsia"/>
          <w:color w:val="auto"/>
          <w:sz w:val="16"/>
          <w:szCs w:val="16"/>
        </w:rPr>
        <w:t>請求に対する裁決があったことを知った日の翌日から起算して6</w:t>
      </w:r>
      <w:r w:rsidR="00BA0BD9">
        <w:rPr>
          <w:rFonts w:ascii="ＭＳ 明朝" w:hAnsi="ＭＳ 明朝" w:hint="eastAsia"/>
          <w:color w:val="auto"/>
          <w:sz w:val="16"/>
          <w:szCs w:val="16"/>
        </w:rPr>
        <w:t>か</w:t>
      </w:r>
      <w:r w:rsidRPr="00B64AC4">
        <w:rPr>
          <w:rFonts w:ascii="ＭＳ 明朝" w:hAnsi="ＭＳ 明朝" w:hint="eastAsia"/>
          <w:color w:val="auto"/>
          <w:sz w:val="16"/>
          <w:szCs w:val="16"/>
        </w:rPr>
        <w:t>月以内に、処分の取消しの訴えを提起することができます。</w:t>
      </w:r>
    </w:p>
    <w:sectPr w:rsidR="0085613E" w:rsidRPr="00B64AC4" w:rsidSect="00951379">
      <w:headerReference w:type="default" r:id="rId7"/>
      <w:footerReference w:type="default" r:id="rId8"/>
      <w:type w:val="continuous"/>
      <w:pgSz w:w="11906" w:h="16838" w:code="9"/>
      <w:pgMar w:top="1134" w:right="1418" w:bottom="1134" w:left="1418" w:header="720" w:footer="720" w:gutter="0"/>
      <w:pgNumType w:start="1"/>
      <w:cols w:space="720"/>
      <w:noEndnote/>
      <w:docGrid w:type="lines" w:linePitch="416"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946" w:rsidRDefault="00AF0946">
      <w:r>
        <w:separator/>
      </w:r>
    </w:p>
  </w:endnote>
  <w:endnote w:type="continuationSeparator" w:id="0">
    <w:p w:rsidR="00AF0946" w:rsidRDefault="00AF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A" w:rsidRDefault="000D492A">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946" w:rsidRDefault="00AF0946">
      <w:r>
        <w:rPr>
          <w:rFonts w:ascii="ＭＳ 明朝" w:hAnsi="Century" w:cs="Times New Roman"/>
          <w:color w:val="auto"/>
          <w:sz w:val="2"/>
          <w:szCs w:val="2"/>
        </w:rPr>
        <w:continuationSeparator/>
      </w:r>
    </w:p>
  </w:footnote>
  <w:footnote w:type="continuationSeparator" w:id="0">
    <w:p w:rsidR="00AF0946" w:rsidRDefault="00AF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A" w:rsidRDefault="000D492A">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6AF4"/>
    <w:multiLevelType w:val="hybridMultilevel"/>
    <w:tmpl w:val="8CEEEEB8"/>
    <w:lvl w:ilvl="0" w:tplc="EC3A0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C7F45"/>
    <w:multiLevelType w:val="hybridMultilevel"/>
    <w:tmpl w:val="59F2FB8A"/>
    <w:lvl w:ilvl="0" w:tplc="7364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41623A"/>
    <w:multiLevelType w:val="hybridMultilevel"/>
    <w:tmpl w:val="623615CE"/>
    <w:lvl w:ilvl="0" w:tplc="9C7A9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1F6E8A"/>
    <w:multiLevelType w:val="hybridMultilevel"/>
    <w:tmpl w:val="83C8250A"/>
    <w:lvl w:ilvl="0" w:tplc="31F28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283336">
    <w:abstractNumId w:val="2"/>
  </w:num>
  <w:num w:numId="2" w16cid:durableId="542249640">
    <w:abstractNumId w:val="3"/>
  </w:num>
  <w:num w:numId="3" w16cid:durableId="1576746720">
    <w:abstractNumId w:val="0"/>
  </w:num>
  <w:num w:numId="4" w16cid:durableId="146237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20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D492A"/>
    <w:rsid w:val="000F1176"/>
    <w:rsid w:val="0018638D"/>
    <w:rsid w:val="001E1016"/>
    <w:rsid w:val="002061E1"/>
    <w:rsid w:val="003561B5"/>
    <w:rsid w:val="0039771F"/>
    <w:rsid w:val="003B3B9C"/>
    <w:rsid w:val="00497E21"/>
    <w:rsid w:val="0058728C"/>
    <w:rsid w:val="00783D44"/>
    <w:rsid w:val="00797DC3"/>
    <w:rsid w:val="007C6332"/>
    <w:rsid w:val="008104F4"/>
    <w:rsid w:val="00822418"/>
    <w:rsid w:val="00854C84"/>
    <w:rsid w:val="0085613E"/>
    <w:rsid w:val="008A59BD"/>
    <w:rsid w:val="008C04CB"/>
    <w:rsid w:val="008D2406"/>
    <w:rsid w:val="00922170"/>
    <w:rsid w:val="00951379"/>
    <w:rsid w:val="00A83521"/>
    <w:rsid w:val="00A862E7"/>
    <w:rsid w:val="00AF0946"/>
    <w:rsid w:val="00AF2BD3"/>
    <w:rsid w:val="00B64AC4"/>
    <w:rsid w:val="00BA0BD9"/>
    <w:rsid w:val="00D3111A"/>
    <w:rsid w:val="00DA23BB"/>
    <w:rsid w:val="00DD0143"/>
    <w:rsid w:val="00DF68AE"/>
    <w:rsid w:val="00EE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E9701F6-F6AF-4DA2-A41C-5D91F0B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97DC3"/>
    <w:pPr>
      <w:tabs>
        <w:tab w:val="center" w:pos="4252"/>
        <w:tab w:val="right" w:pos="8504"/>
      </w:tabs>
      <w:snapToGrid w:val="0"/>
    </w:pPr>
  </w:style>
  <w:style w:type="paragraph" w:styleId="a4">
    <w:name w:val="footer"/>
    <w:basedOn w:val="a"/>
    <w:rsid w:val="00797DC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 </dc:creator>
  <cp:keywords/>
  <dc:description/>
  <cp:lastModifiedBy>Hidenori Suzuki</cp:lastModifiedBy>
  <cp:revision>2</cp:revision>
  <dcterms:created xsi:type="dcterms:W3CDTF">2025-09-26T23:38:00Z</dcterms:created>
  <dcterms:modified xsi:type="dcterms:W3CDTF">2025-09-26T23:38:00Z</dcterms:modified>
</cp:coreProperties>
</file>