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月　　　日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様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美唄市病院事業管理者　　　　　　　　印</w:t>
      </w:r>
    </w:p>
    <w:p>
      <w:pPr>
        <w:pStyle w:val="0"/>
        <w:ind w:right="840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840" w:rightChars="4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営利企業等従事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許可・不許可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通知書</w:t>
      </w:r>
    </w:p>
    <w:p>
      <w:pPr>
        <w:pStyle w:val="0"/>
        <w:ind w:right="840" w:rightChars="40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　月　　　日付けで申請のあった営利企業等従事の申請については、審査の結果、下記のとおり決定したので通知します。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　許可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許可に際しての条件）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　不許可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理由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4</Words>
  <Characters>122</Characters>
  <Application>JUST Note</Application>
  <Lines>35</Lines>
  <Paragraphs>11</Paragraphs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今沢　清隆</dc:creator>
  <cp:lastModifiedBy>今沢　清隆</cp:lastModifiedBy>
  <dcterms:created xsi:type="dcterms:W3CDTF">2024-03-19T12:13:00Z</dcterms:created>
  <dcterms:modified xsi:type="dcterms:W3CDTF">2024-03-29T22:09:20Z</dcterms:modified>
  <cp:revision>1</cp:revision>
</cp:coreProperties>
</file>