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F0DEA" w14:textId="77777777" w:rsidR="00926F02" w:rsidRPr="007E2B72" w:rsidRDefault="00926F02" w:rsidP="00926F02">
      <w:pPr>
        <w:widowControl/>
        <w:shd w:val="clear" w:color="auto" w:fill="FFFFFF"/>
        <w:spacing w:before="100" w:beforeAutospacing="1" w:after="100" w:afterAutospacing="1"/>
        <w:ind w:left="540"/>
        <w:jc w:val="left"/>
        <w:rPr>
          <w:rFonts w:ascii="ＭＳ 明朝" w:eastAsia="ＭＳ 明朝" w:hAnsi="ＭＳ 明朝" w:cs="ＭＳ Ｐゴシック"/>
          <w:color w:val="000000" w:themeColor="text1"/>
          <w:kern w:val="0"/>
          <w:szCs w:val="21"/>
        </w:rPr>
      </w:pPr>
      <w:r w:rsidRPr="007E2B72">
        <w:rPr>
          <w:rFonts w:ascii="ＭＳ 明朝" w:eastAsia="ＭＳ 明朝" w:hAnsi="ＭＳ 明朝" w:cs="ＭＳ Ｐゴシック" w:hint="eastAsia"/>
          <w:color w:val="000000" w:themeColor="text1"/>
          <w:kern w:val="0"/>
          <w:szCs w:val="21"/>
        </w:rPr>
        <w:t>懲戒処分の基準</w:t>
      </w:r>
    </w:p>
    <w:tbl>
      <w:tblPr>
        <w:tblW w:w="5000" w:type="pct"/>
        <w:tblCellMar>
          <w:top w:w="15" w:type="dxa"/>
          <w:left w:w="15" w:type="dxa"/>
          <w:bottom w:w="15" w:type="dxa"/>
          <w:right w:w="15" w:type="dxa"/>
        </w:tblCellMar>
        <w:tblLook w:val="04A0" w:firstRow="1" w:lastRow="0" w:firstColumn="1" w:lastColumn="0" w:noHBand="0" w:noVBand="1"/>
      </w:tblPr>
      <w:tblGrid>
        <w:gridCol w:w="510"/>
        <w:gridCol w:w="1446"/>
        <w:gridCol w:w="4509"/>
        <w:gridCol w:w="510"/>
        <w:gridCol w:w="510"/>
        <w:gridCol w:w="510"/>
        <w:gridCol w:w="509"/>
      </w:tblGrid>
      <w:tr w:rsidR="007E2B72" w:rsidRPr="007E2B72" w14:paraId="4EE33D34" w14:textId="77777777" w:rsidTr="00CD7D3A">
        <w:trPr>
          <w:tblHeader/>
        </w:trPr>
        <w:tc>
          <w:tcPr>
            <w:tcW w:w="300" w:type="pct"/>
            <w:tcBorders>
              <w:top w:val="nil"/>
              <w:left w:val="nil"/>
              <w:bottom w:val="nil"/>
              <w:right w:val="nil"/>
            </w:tcBorders>
            <w:tcMar>
              <w:top w:w="0" w:type="dxa"/>
              <w:left w:w="0" w:type="dxa"/>
              <w:bottom w:w="0" w:type="dxa"/>
              <w:right w:w="0" w:type="dxa"/>
            </w:tcMar>
            <w:hideMark/>
          </w:tcPr>
          <w:p w14:paraId="4995A0ED" w14:textId="77777777" w:rsidR="00926F02" w:rsidRPr="007E2B72" w:rsidRDefault="00926F02" w:rsidP="00AA579C">
            <w:pPr>
              <w:widowControl/>
              <w:jc w:val="left"/>
              <w:rPr>
                <w:rFonts w:ascii="ＭＳ 明朝" w:eastAsia="ＭＳ 明朝" w:hAnsi="ＭＳ 明朝" w:cs="ＭＳ Ｐゴシック"/>
                <w:color w:val="000000" w:themeColor="text1"/>
                <w:kern w:val="0"/>
                <w:szCs w:val="21"/>
              </w:rPr>
            </w:pPr>
          </w:p>
        </w:tc>
        <w:tc>
          <w:tcPr>
            <w:tcW w:w="850" w:type="pct"/>
            <w:tcBorders>
              <w:top w:val="nil"/>
              <w:left w:val="nil"/>
              <w:bottom w:val="nil"/>
              <w:right w:val="nil"/>
            </w:tcBorders>
            <w:tcMar>
              <w:top w:w="0" w:type="dxa"/>
              <w:left w:w="0" w:type="dxa"/>
              <w:bottom w:w="0" w:type="dxa"/>
              <w:right w:w="0" w:type="dxa"/>
            </w:tcMar>
            <w:hideMark/>
          </w:tcPr>
          <w:p w14:paraId="0C4B728D" w14:textId="77777777" w:rsidR="00926F02" w:rsidRPr="007E2B72" w:rsidRDefault="00926F02" w:rsidP="00AA579C">
            <w:pPr>
              <w:widowControl/>
              <w:jc w:val="left"/>
              <w:rPr>
                <w:rFonts w:ascii="Times New Roman" w:eastAsia="Times New Roman" w:hAnsi="Times New Roman" w:cs="Times New Roman"/>
                <w:color w:val="000000" w:themeColor="text1"/>
                <w:kern w:val="0"/>
                <w:sz w:val="20"/>
                <w:szCs w:val="20"/>
              </w:rPr>
            </w:pPr>
          </w:p>
        </w:tc>
        <w:tc>
          <w:tcPr>
            <w:tcW w:w="2651" w:type="pct"/>
            <w:tcBorders>
              <w:top w:val="nil"/>
              <w:left w:val="nil"/>
              <w:bottom w:val="nil"/>
              <w:right w:val="nil"/>
            </w:tcBorders>
            <w:tcMar>
              <w:top w:w="0" w:type="dxa"/>
              <w:left w:w="0" w:type="dxa"/>
              <w:bottom w:w="0" w:type="dxa"/>
              <w:right w:w="0" w:type="dxa"/>
            </w:tcMar>
            <w:hideMark/>
          </w:tcPr>
          <w:p w14:paraId="45764584" w14:textId="77777777" w:rsidR="00926F02" w:rsidRPr="007E2B72" w:rsidRDefault="00926F02" w:rsidP="00AA579C">
            <w:pPr>
              <w:widowControl/>
              <w:jc w:val="left"/>
              <w:rPr>
                <w:rFonts w:ascii="Times New Roman" w:eastAsia="Times New Roman" w:hAnsi="Times New Roman" w:cs="Times New Roman"/>
                <w:color w:val="000000" w:themeColor="text1"/>
                <w:kern w:val="0"/>
                <w:sz w:val="20"/>
                <w:szCs w:val="20"/>
              </w:rPr>
            </w:pPr>
          </w:p>
        </w:tc>
        <w:tc>
          <w:tcPr>
            <w:tcW w:w="300" w:type="pct"/>
            <w:tcBorders>
              <w:top w:val="nil"/>
              <w:left w:val="nil"/>
              <w:bottom w:val="nil"/>
              <w:right w:val="nil"/>
            </w:tcBorders>
            <w:tcMar>
              <w:top w:w="0" w:type="dxa"/>
              <w:left w:w="0" w:type="dxa"/>
              <w:bottom w:w="0" w:type="dxa"/>
              <w:right w:w="0" w:type="dxa"/>
            </w:tcMar>
            <w:hideMark/>
          </w:tcPr>
          <w:p w14:paraId="6555BEEE" w14:textId="77777777" w:rsidR="00926F02" w:rsidRPr="007E2B72" w:rsidRDefault="00926F02" w:rsidP="00AA579C">
            <w:pPr>
              <w:widowControl/>
              <w:jc w:val="left"/>
              <w:rPr>
                <w:rFonts w:ascii="Times New Roman" w:eastAsia="Times New Roman" w:hAnsi="Times New Roman" w:cs="Times New Roman"/>
                <w:color w:val="000000" w:themeColor="text1"/>
                <w:kern w:val="0"/>
                <w:sz w:val="20"/>
                <w:szCs w:val="20"/>
              </w:rPr>
            </w:pPr>
          </w:p>
        </w:tc>
        <w:tc>
          <w:tcPr>
            <w:tcW w:w="300" w:type="pct"/>
            <w:tcBorders>
              <w:top w:val="nil"/>
              <w:left w:val="nil"/>
              <w:bottom w:val="nil"/>
              <w:right w:val="nil"/>
            </w:tcBorders>
            <w:tcMar>
              <w:top w:w="0" w:type="dxa"/>
              <w:left w:w="0" w:type="dxa"/>
              <w:bottom w:w="0" w:type="dxa"/>
              <w:right w:w="0" w:type="dxa"/>
            </w:tcMar>
            <w:hideMark/>
          </w:tcPr>
          <w:p w14:paraId="258A9278" w14:textId="77777777" w:rsidR="00926F02" w:rsidRPr="007E2B72" w:rsidRDefault="00926F02" w:rsidP="00AA579C">
            <w:pPr>
              <w:widowControl/>
              <w:jc w:val="left"/>
              <w:rPr>
                <w:rFonts w:ascii="Times New Roman" w:eastAsia="Times New Roman" w:hAnsi="Times New Roman" w:cs="Times New Roman"/>
                <w:color w:val="000000" w:themeColor="text1"/>
                <w:kern w:val="0"/>
                <w:sz w:val="20"/>
                <w:szCs w:val="20"/>
              </w:rPr>
            </w:pPr>
          </w:p>
        </w:tc>
        <w:tc>
          <w:tcPr>
            <w:tcW w:w="300" w:type="pct"/>
            <w:tcBorders>
              <w:top w:val="nil"/>
              <w:left w:val="nil"/>
              <w:bottom w:val="nil"/>
              <w:right w:val="nil"/>
            </w:tcBorders>
            <w:tcMar>
              <w:top w:w="0" w:type="dxa"/>
              <w:left w:w="0" w:type="dxa"/>
              <w:bottom w:w="0" w:type="dxa"/>
              <w:right w:w="0" w:type="dxa"/>
            </w:tcMar>
            <w:hideMark/>
          </w:tcPr>
          <w:p w14:paraId="5021CF8C" w14:textId="77777777" w:rsidR="00926F02" w:rsidRPr="007E2B72" w:rsidRDefault="00926F02" w:rsidP="00AA579C">
            <w:pPr>
              <w:widowControl/>
              <w:jc w:val="left"/>
              <w:rPr>
                <w:rFonts w:ascii="Times New Roman" w:eastAsia="Times New Roman" w:hAnsi="Times New Roman" w:cs="Times New Roman"/>
                <w:color w:val="000000" w:themeColor="text1"/>
                <w:kern w:val="0"/>
                <w:sz w:val="20"/>
                <w:szCs w:val="20"/>
              </w:rPr>
            </w:pPr>
          </w:p>
        </w:tc>
        <w:tc>
          <w:tcPr>
            <w:tcW w:w="299" w:type="pct"/>
            <w:tcBorders>
              <w:top w:val="nil"/>
              <w:left w:val="nil"/>
              <w:bottom w:val="nil"/>
              <w:right w:val="nil"/>
            </w:tcBorders>
            <w:tcMar>
              <w:top w:w="0" w:type="dxa"/>
              <w:left w:w="0" w:type="dxa"/>
              <w:bottom w:w="0" w:type="dxa"/>
              <w:right w:w="0" w:type="dxa"/>
            </w:tcMar>
            <w:hideMark/>
          </w:tcPr>
          <w:p w14:paraId="3C24126A" w14:textId="77777777" w:rsidR="00926F02" w:rsidRPr="007E2B72" w:rsidRDefault="00926F02" w:rsidP="00AA579C">
            <w:pPr>
              <w:widowControl/>
              <w:jc w:val="left"/>
              <w:rPr>
                <w:rFonts w:ascii="Times New Roman" w:eastAsia="Times New Roman" w:hAnsi="Times New Roman" w:cs="Times New Roman"/>
                <w:color w:val="000000" w:themeColor="text1"/>
                <w:kern w:val="0"/>
                <w:sz w:val="20"/>
                <w:szCs w:val="20"/>
              </w:rPr>
            </w:pPr>
          </w:p>
        </w:tc>
      </w:tr>
      <w:tr w:rsidR="007E2B72" w:rsidRPr="007E2B72" w14:paraId="5CD2F44B" w14:textId="77777777" w:rsidTr="00CD7D3A">
        <w:tc>
          <w:tcPr>
            <w:tcW w:w="3801" w:type="pct"/>
            <w:gridSpan w:val="3"/>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EAFE5C7"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非違行為の種類</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D0F0718"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免職</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48FEAAE"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停職</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02AC937"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減給</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475F8B5"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戒告</w:t>
            </w:r>
          </w:p>
        </w:tc>
      </w:tr>
      <w:tr w:rsidR="007E2B72" w:rsidRPr="007E2B72" w14:paraId="23DC83F6" w14:textId="77777777" w:rsidTr="00CD7D3A">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3F2D876"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一般服務</w:t>
            </w: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666D9F8"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欠勤</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2C4D44A"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正当な理由なく10日以内の間勤務を欠いた場合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410E283"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6CEAE4E"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201C3C7"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8C049D1"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7BEAE3FA"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DBF4537"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DCF2873"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F4F729B"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正当な理由なく11日以上20日以内の間勤務を欠いた場合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5EC924F"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FB586B0"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1FCEB4C"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EDBA8E2"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62709ACE"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D38F403"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CF62395"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9BFD4C8"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正当な理由なく21日以上の間勤務を欠いた場合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F52EBB4"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B291336"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1D2C8A6"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E684D76"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17040F4B"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4EFC31B"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D1C965C"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CC12010"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勤務時間の始め又は終わりに繰り返し勤務を欠いた場合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7F7DB14"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A9C833A"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16336BD"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637D571"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3CB93C7A"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1CB6F6A"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47DEDB4"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休暇の虚偽申告</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E14F513"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病気休暇、特別休暇、介護休暇、育児休業等について虚偽の申請をした場合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50A95D8"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223654C"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2F1E8C2"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57B0D47"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6D41B468"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951EC70"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6E84F8A"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勤務態度不良</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9404C94"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勤務時間中に職場を煩雑に離れ職務を怠り、公務の運営に支障が生じた場合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2C6B5BE"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C36E3AE"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0C98A1E"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EC456C6"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04C5B6DE"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CB2E8C1"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697E80A"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職場内秩序を乱す行為</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CAD9CC0"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上司その他の職員に対する暴行により、職場の秩序を乱した場合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B6358C7"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D519AC3"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EAB2E30"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817D150"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542D0015"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0051D18"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F39EF45"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C9D03D4"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上司その他の職員に対する暴言により、職場の秩序を乱した場合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EA8CD15"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CD07C38"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53A1ECE"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1BC69A1"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51BC068F"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D69011D"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05CAD6C"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虚偽報告</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E75D3B1"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事実をねつ造して虚偽の報告を行った場合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946DD68"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EA8A9C9"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786570A"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7C5FE5E"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41BB28C3"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5546E72"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31DE4BC"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違法な職員団体活動</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CDCA131"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地方公務員法(昭和25年法律第261号)第37条第1項前段の規定に違反して同盟罷業、怠業その他の争議行為をし、又は本村の機関の活動能率を低下させる怠業的行為をした場合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720A4AE"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A5A6374"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8A6347A"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B381645"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4D3D690F"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417968F"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7F7BDFF"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640B581"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地方公務員法第37条第1項後段の規定に違反して同項前段に規定する違法な行為を企て、又はその遂行を共謀し、そそのかし、若しくはあおった場合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B7FF5DA"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7075375"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F19903C"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2BF3ABF"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76EBCFF5"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7F43CB7"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FCA1144"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営利企業等従事</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6056746"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許可なく営利企業等に従事した場合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857AECA"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6D9445C"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8207A7B"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1077A4D"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30B9A3D6"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F95F119"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64F391A"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秘密の漏えい</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84E7F4C"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職務上知ることができた秘密を漏らした場合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676732F"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92D8D1F"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38B96D5"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D26488A"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2C606CFA"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CCF0A14"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DC28A18"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B38729D"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職務上知ることができた秘密を漏らし、公務の運営に重大な支障を生じさせた場合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F91DE35"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A0663C1"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22DCE69"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254702D"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3AC32D15"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A418BC4"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F9B829F"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個人の秘密情報の目的外収集等</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BEECBE0"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その職権を濫用して、専らその職務の用以外の用に供する目的で個人の秘密に属する事項が記録された文書等を収集、盗用及び提供し又はしようとした場合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3104077"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1860B3E"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E6A26A9"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959F2C4"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152EB92A"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CA55D56"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EFA9CDD"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個人情報の適正管理義務違反</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F607E10"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保有個人情報を漏えい、改ざん、滅失又はき損した場合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3D0F300"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206E98C"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E3A4938"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D17CD5F"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31BE4382"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C823947"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ADC3B65"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政治的行為等の制限違反</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DDF9365"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地方公務員法第36条第1項又は第2項の規定に違反して政治的行為をした場合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5264D5B"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972505C"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181AB05"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68AB13D"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3C537CD4"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B309D9A"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31B12CF"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0AD5E67"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地方公務員法第36条第3項の規定に違反して政治的行為を行うよう職員に求めた場合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60B48AC"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9EFAB41"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A89A782"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DEBDB93"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49BD7974"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9E8B677"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FACF130"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8AD7EE0"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公職選挙法(昭和25年法律第100号)第136条の2及び政治資金規正法(昭和23年法律第194号)第22条の9の規定に違反して公務員の地位を利用して選挙運動又は政治活動に関する寄附等に関与した場合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2E9394E"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8484EB0"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8FF783F"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BB4FF92"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7D1BFC87"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4E922D2"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EE9974B"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セクシャル・ハラスメント(他の者を不快にさせる職場における性的な言動及び他の職員を不快にさせる職場外における性的な言動)</w:t>
            </w:r>
          </w:p>
        </w:tc>
        <w:tc>
          <w:tcPr>
            <w:tcW w:w="265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25E239C"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暴行若しくは脅迫を用いてわいせつな行為をし、又は職場における上司、部下等の関係に基づく影響力を用いることにより強いて性的な関係を結び若しくはわいせつな行為をした場合</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089122E"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58B47E0"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B513C0F"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br/>
            </w:r>
          </w:p>
        </w:tc>
        <w:tc>
          <w:tcPr>
            <w:tcW w:w="2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679E391"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br/>
            </w:r>
          </w:p>
        </w:tc>
      </w:tr>
      <w:tr w:rsidR="007E2B72" w:rsidRPr="007E2B72" w14:paraId="30DF5B2F"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5B3B27E"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9D35188"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AEBAC5E"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相手の意に反することを認識の上で、わいせつな言辞、性的な内容の電話、性的な内容の手紙・電子メールの送付、身体的接触、つきまとい等の性的な言動(以下「わいせつな言辞等の性的な言動」という。)を行った場合</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E406372"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br/>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733E954"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br/>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D8AF7FC"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758486E"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545C23C1"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3B9EEE6"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F0E9259"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D111AED"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相手の意に反することを認識の上で、わいせつな言辞等の性的な言動を繰り返した場合</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442D196"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br/>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26F3904"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FEB19E8"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94DAFC0"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br/>
            </w:r>
          </w:p>
        </w:tc>
      </w:tr>
      <w:tr w:rsidR="007E2B72" w:rsidRPr="007E2B72" w14:paraId="16C18454"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DD47622"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AC4DA16"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CEF287A"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わいせつな言辞等の性的な言動を執拗に繰り返したことにより、相手を強度の心的ストレスの重積による精神疾患に罹患させた場合</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DF0A9C9"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4AE5936"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FA15A9D"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C1E0563"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br/>
            </w:r>
          </w:p>
        </w:tc>
      </w:tr>
      <w:tr w:rsidR="007E2B72" w:rsidRPr="007E2B72" w14:paraId="3BB79DD9"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8FE4A6F" w14:textId="77777777" w:rsidR="00926F02" w:rsidRPr="007E2B72" w:rsidRDefault="00926F02" w:rsidP="00AA579C">
            <w:pPr>
              <w:widowControl/>
              <w:jc w:val="left"/>
              <w:rPr>
                <w:rFonts w:ascii="ＭＳ 明朝" w:eastAsia="ＭＳ 明朝" w:hAnsi="ＭＳ 明朝" w:cs="ＭＳ Ｐゴシック"/>
                <w:color w:val="000000" w:themeColor="text1"/>
                <w:kern w:val="0"/>
                <w:sz w:val="18"/>
                <w:szCs w:val="18"/>
              </w:rPr>
            </w:pPr>
          </w:p>
        </w:tc>
        <w:tc>
          <w:tcPr>
            <w:tcW w:w="85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E7A357A"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パワー・ハラスメント(職務に関する優越的な関係を背景として行われる、業務上必要かつ相当な範囲を超える言動であって、職員に精神的若しくは身体的な苦痛を与え、職</w:t>
            </w:r>
            <w:r w:rsidRPr="007E2B72">
              <w:rPr>
                <w:rFonts w:ascii="ＭＳ 明朝" w:eastAsia="ＭＳ 明朝" w:hAnsi="ＭＳ 明朝" w:cs="ＭＳ Ｐゴシック" w:hint="eastAsia"/>
                <w:color w:val="000000" w:themeColor="text1"/>
                <w:kern w:val="0"/>
                <w:sz w:val="18"/>
                <w:szCs w:val="18"/>
              </w:rPr>
              <w:lastRenderedPageBreak/>
              <w:t>員の人格若しくは尊厳を害し、又は職員の勤務環境を害することとなるようなものをいう。以下同じ。)</w:t>
            </w:r>
          </w:p>
        </w:tc>
        <w:tc>
          <w:tcPr>
            <w:tcW w:w="265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1626927" w14:textId="089C6771"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lastRenderedPageBreak/>
              <w:t>パワー・ハラスメントを行ったことにより、相手に著しい精神的又は身体的な苦痛を与えた場合</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768E34C" w14:textId="77777777" w:rsidR="00926F02" w:rsidRPr="007E2B72" w:rsidRDefault="00926F02" w:rsidP="00AA579C">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br/>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DE4A431"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7BAD84"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EBC5FE5" w14:textId="77777777" w:rsidR="00926F02" w:rsidRPr="007E2B72" w:rsidRDefault="00926F02" w:rsidP="00AA579C">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61CC131F"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E2F5684"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916C0C6"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8EE35F6" w14:textId="3A375D03"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パワー・ハラスメントを行ったことについて指導、注意等を受けたにもかかわらず、パワー・ハラスメントを繰り返した場合</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598E387" w14:textId="6E3C6B58" w:rsidR="00CD7D3A" w:rsidRPr="007E2B72" w:rsidRDefault="00CD7D3A" w:rsidP="00CD7D3A">
            <w:pPr>
              <w:widowControl/>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55D7E9F" w14:textId="50EA01FA"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ECF65AA" w14:textId="7E6316F3"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57C04AB"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br/>
            </w:r>
          </w:p>
        </w:tc>
      </w:tr>
      <w:tr w:rsidR="007E2B72" w:rsidRPr="007E2B72" w14:paraId="00FC7AC5"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D0687E4"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E982ACB"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EAE760E"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パワー・ハラスメントを行ったことにより、相手を強度の心的ストレスの重積による精神疾患に罹患させた場合</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5F3B56E"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183F53C"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E63C216"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4197DD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br/>
            </w:r>
          </w:p>
        </w:tc>
      </w:tr>
      <w:tr w:rsidR="007E2B72" w:rsidRPr="007E2B72" w14:paraId="09542297"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0FE81C0"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EC486B4"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収賄</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470989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賄賂を収受又は要求した場合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E9B5DD4"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96B80F4"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C3F030F"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86517EF"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37C0B375"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BBFAA82"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2FD2B27"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コンピューターの不適正利用</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56D1643"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職場のコンピューターをその職務に関連しない目的で使用し、公務の運営に支障を生じさせた場合(電子データの損壊など)</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4FBF0C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0516E2B"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EFC39F7"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D48AA7A"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74A4A486" w14:textId="77777777" w:rsidTr="00CD7D3A">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6B15EA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公金等の取扱い</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D881923"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横領</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93914AE"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公金又は公物を横領した場合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DDB1D31"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9FBD3AB"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CF40C0F"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97F532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5EA35415"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B48A7D5"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D5B79A8"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窃取</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95715C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公金又は公物を窃取した場合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CEBFEF0"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4A01022"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B97C51D"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871BE6F"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3821032D"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ADD8677"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F7C5F17"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詐取</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158E9B8"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人を欺いて公金又は公物を交付させた場合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B0B150F"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333926D"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C853F5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EDC6525"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582B6100"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5839ACE"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4D6B94A"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紛失</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C8F074D"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公金又は公物を紛失した場合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617F062"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F6DD084"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2E54DE3"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1E9FA13"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630039B8"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3351C63"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78EBE34"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盗難</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A23D298"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重大な過失により公金又は公物の盗難にあった場合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B52D4E2"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3BD9668"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B3FBF04"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78FCEDF"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041F193C"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AB339AA"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8B7DED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公物の損壊</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0ED8F49"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故意に公物を損壊した場合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49EDCE7"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D8D6DA6"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5B44A13"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08AB3C4"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2FCFA750"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817BAA9"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160B127"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出火・爆発</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578CAC7"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過失により職場において公物の出火又は爆発を引き起こした場合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6083B8A"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4E0FD43"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660F543"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0AE0A59"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3FF4D6C6"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C527DA2"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3AA7F77"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諸給与の違法支払・不適正受給</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EE8BEAB"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故意に条例等に違反して諸給与を不正に支給した場合及び故意に届出を怠り、又は虚偽の届出をするなどして諸給与を不正に受給した場合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1E74FB6"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1E9A552"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B784170"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F7328E6"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38DE4A18"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EE02DE4"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94D540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公金及び公物の処理不適正</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69C6B7A"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自己保管中の公金の流用等公金又は公物の不適正な処理をした場合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9D3FB3D"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45A3DC8"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5010DB3"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4778962"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33466138" w14:textId="77777777" w:rsidTr="00CD7D3A">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2CD5E39"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公務外非行</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BA492F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放火</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3A5E00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放火をした場合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D91048D"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F68670B"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345F853"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E544E22"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167400A4"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E0C665B"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CBF6FB3"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殺人</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72CFA2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人を殺した場合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3864327"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0CAE87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345DB87"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A0394E6"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4DB1CAF2"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B49592F"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7EF5676"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傷害</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3D4C668"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人の身体を傷害した場合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4CC5FF1"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F898A6D"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A904454"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B99FDFE"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4BCE9397"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8C37F4E"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EF7A19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暴行</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CFDDD1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暴行を加え、又はけんかをした職員が人を傷害するに至らなかった場合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216A126"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931360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FF36552"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782B109"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03165979"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F00E238"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FF35A6E"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器物損壊</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5E110DD"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故意に他人の物を損壊した場合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650E58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8811299"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AB37324"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154F3B6"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288D6C74"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B732DF5"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CB6CFEB"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横領</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C5358E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自己の占有する他人の物(公金及び公物を除く。)を横領した場合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4859D95"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4FB420F"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62206A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2650568"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03AE7C84"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48679C7"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5FAA6C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窃盗・強盗</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BDBFD53"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他人の財物を盗んだ場合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192305F"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0567078"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F25A22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1C9BEEE"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6BD29BFE"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7EB9570"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3D0E074"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F3F71CB"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暴行又は脅迫を用いて他人の財物を強奪した場合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FFD66AB"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7587394"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756DD38"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A7168E9"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036BA890"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9B7481A"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755C56A"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詐欺・恐喝</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08367A6"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人を欺いて財物を交付させ、又は人を恐喝して財物を交付させた場合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C2C139D"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1F92C60"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F283D83"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5CC8DE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2C768371"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42E5C27"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19214B8"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賭博</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C31947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賭博をした場合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5184C0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0288880"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E094A92"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57ECC75"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651132C8"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99D3ED8"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080D889"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9FFC11B"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常習として賭博をした場合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3A011A3"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ED15D92"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0FFB58E"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CE4EAD2"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69FF5A6A"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FD62135"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4C4E67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麻薬・覚醒剤等の所持又は使用</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0C93E05" w14:textId="37A55A33" w:rsidR="007F4AD3"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麻薬</w:t>
            </w:r>
            <w:r w:rsidR="007F4AD3">
              <w:rPr>
                <w:rFonts w:ascii="ＭＳ 明朝" w:eastAsia="ＭＳ 明朝" w:hAnsi="ＭＳ 明朝" w:cs="ＭＳ Ｐゴシック" w:hint="eastAsia"/>
                <w:color w:val="000000" w:themeColor="text1"/>
                <w:kern w:val="0"/>
                <w:sz w:val="18"/>
                <w:szCs w:val="18"/>
              </w:rPr>
              <w:t>（麻薬及び向精神薬取締法（昭和28年法律第14号）第2条第1項に規定する麻薬及び同条第2項に基づき麻薬とみなされる物をいう。）、あへん（あへん法（昭和2</w:t>
            </w:r>
            <w:r w:rsidR="004240D2">
              <w:rPr>
                <w:rFonts w:ascii="ＭＳ 明朝" w:eastAsia="ＭＳ 明朝" w:hAnsi="ＭＳ 明朝" w:cs="ＭＳ Ｐゴシック" w:hint="eastAsia"/>
                <w:color w:val="000000" w:themeColor="text1"/>
                <w:kern w:val="0"/>
                <w:sz w:val="18"/>
                <w:szCs w:val="18"/>
              </w:rPr>
              <w:t>9</w:t>
            </w:r>
            <w:r w:rsidR="007F4AD3">
              <w:rPr>
                <w:rFonts w:ascii="ＭＳ 明朝" w:eastAsia="ＭＳ 明朝" w:hAnsi="ＭＳ 明朝" w:cs="ＭＳ Ｐゴシック" w:hint="eastAsia"/>
                <w:color w:val="000000" w:themeColor="text1"/>
                <w:kern w:val="0"/>
                <w:sz w:val="18"/>
                <w:szCs w:val="18"/>
              </w:rPr>
              <w:t>年法律第71号）第3条第2号に規定するあへんをいう。）又は覚醒剤（覚醒剤取締法（昭和26年法律第252号）第2条第1号に規定する覚醒剤をいう。）を所持し、使用し、譲渡し、又は譲り受けた職員</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35CE570"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DDAC63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CF21633"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E4A788B"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5A152254"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43C8042"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0111F19"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酩酊による粗野な言動等</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BE2C19F"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酩酊して、公共の場所や乗物において、公衆に迷惑をかけるような著しく粗野又は乱暴な言動をした場合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52ACBC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5D9458C"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B4DF00A"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7FE83DA"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089C7F62"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7D2CC13"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CEBF3C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淫行</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2F320E2"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18歳未満の者に対して、金品その他財産上の利益を対償として供与し、又は供与することを約束して淫行をした場合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4415BFD"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A72C33D"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FB8DC32"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1E4264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55494B55"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6CF7810"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03DF72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痴漢行為等</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43E3D19"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痴漢行為、のぞき又はわいせつ行為を行った場合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2BAC3F1"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1FBE8EA"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8233639"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9E3DAB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66CE6685"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7DBDAF6"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86BFC76"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強制わいせつ</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1C126B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暴行又は脅迫を用いてわいせつな行為を行った場合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9F61664"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0C5B5E6"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BDFFB8B"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AC1C5CF"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57D16A21" w14:textId="77777777" w:rsidTr="00CD7D3A">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73FF1BB"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飲酒運転</w:t>
            </w:r>
          </w:p>
        </w:tc>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B295E9D"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飲酒運転(酒酔い運転及び酒気帯び運転)</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D1F720B"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事故の有無にかかわらず飲酒運転した場合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A66F500"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AD1D524"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EEAC59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FABAB24"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72408A8C"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7E15CF7"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BB8359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飲酒運転の容認等</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4EBBA3E"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飲酒運転を知りながら同乗した場合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254A9B4"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4FF1551"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8E17D6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D939825"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68B2053F"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1100529"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EA2C9BD"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6223B5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飲酒運転となることを知りながら飲酒を勧めた場合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A4A5C3A"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1C11A0E"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8113DAA"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8776D8A"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793077D2" w14:textId="77777777" w:rsidTr="00CD7D3A">
        <w:tc>
          <w:tcPr>
            <w:tcW w:w="30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08031F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交通事故・交通法規違反</w:t>
            </w: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10A39D6"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交通事故(飲酒運転をした場合を除く。)</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0597D7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人を死亡させ、又は重篤な傷害を負わせた場合(著しい速度超過、無免許等の悪質な交通法違反をした場合又は事故後の救護を怠る等の措置義務違反をした場合)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42E2275"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8ECA425"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961D76A"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991CB48"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3CFB32E4"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371BE5B"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DA087B1"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2827AF4"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人を死亡させ、又は重篤な傷害を負わせた場合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2B39A77"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F398712"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CFF8E17"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2FADCF4"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1A788DD0"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BDC1BCA"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622C863"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F6E33B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人に傷害を負わせた場合(事故後の救護を怠る等の措置義務違反をした場合)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1C1C9D8"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2693452"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908E0E3"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4A86006"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7E1B5636"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DE530EB"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C925E5D"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63B226E"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人に重度の傷害を負わせた場合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5A4873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3E3233D"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BCBBD17"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22204B4"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77937AAD"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9C75A3D"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FDDC37A"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9A1202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他人の物を損壊し、事故後の措置を怠る等の措置義務違反をした場合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55A2865"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ECC6A16"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30E74BB"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CA10040"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602CE1FE"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FD6408C"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97724E3"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交通法規違反</w:t>
            </w: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ACECCD7"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無免許(無資格)運転をした場合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A952CA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7DF90C9"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6C241BE"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560DDE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180DF97D" w14:textId="77777777" w:rsidTr="00CD7D3A">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4E6C4A3"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4126241"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2651"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050249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著しい速度超過等(無謀運転)の悪質な交通法規違反をした場合</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D97970F"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B8ADFC1"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9B6EFFE"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A21A6F0"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6DBB771D" w14:textId="77777777" w:rsidTr="00CD7D3A">
        <w:tc>
          <w:tcPr>
            <w:tcW w:w="300" w:type="pct"/>
            <w:vMerge w:val="restart"/>
            <w:tcBorders>
              <w:top w:val="single" w:sz="2" w:space="0" w:color="000000"/>
              <w:left w:val="single" w:sz="2" w:space="0" w:color="000000"/>
              <w:right w:val="single" w:sz="2" w:space="0" w:color="000000"/>
            </w:tcBorders>
            <w:tcMar>
              <w:top w:w="45" w:type="dxa"/>
              <w:left w:w="45" w:type="dxa"/>
              <w:bottom w:w="45" w:type="dxa"/>
              <w:right w:w="45" w:type="dxa"/>
            </w:tcMar>
            <w:hideMark/>
          </w:tcPr>
          <w:p w14:paraId="6B29020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監督責任</w:t>
            </w:r>
          </w:p>
        </w:tc>
        <w:tc>
          <w:tcPr>
            <w:tcW w:w="85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1F3ED926"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指導監督不適正</w:t>
            </w:r>
          </w:p>
        </w:tc>
        <w:tc>
          <w:tcPr>
            <w:tcW w:w="2651"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491D5927"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部下職員が懲戒処分等を受ける等をした場合で、管理監督者としての指導監督に適正を欠いていた場合</w:t>
            </w:r>
          </w:p>
        </w:tc>
        <w:tc>
          <w:tcPr>
            <w:tcW w:w="30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05F1F88D"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2ED8E25C"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5170B28C"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6B7E7781"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7E2B72" w:rsidRPr="007E2B72" w14:paraId="37D4E671" w14:textId="77777777" w:rsidTr="00CD7D3A">
        <w:tc>
          <w:tcPr>
            <w:tcW w:w="0" w:type="auto"/>
            <w:vMerge/>
            <w:tcBorders>
              <w:left w:val="single" w:sz="2" w:space="0" w:color="000000"/>
              <w:right w:val="single" w:sz="2" w:space="0" w:color="000000"/>
            </w:tcBorders>
            <w:vAlign w:val="center"/>
            <w:hideMark/>
          </w:tcPr>
          <w:p w14:paraId="4BD57910"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57923972"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非行の隠ぺい、黙認</w:t>
            </w:r>
          </w:p>
        </w:tc>
        <w:tc>
          <w:tcPr>
            <w:tcW w:w="2651"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1FB2B41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部下職員の非違行為を知得したにもかかわらず、その事実を隠ぺいし、又は黙認した場合</w:t>
            </w:r>
          </w:p>
        </w:tc>
        <w:tc>
          <w:tcPr>
            <w:tcW w:w="300"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25B2A80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c>
          <w:tcPr>
            <w:tcW w:w="300"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51E3C7D7"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2A7653A8"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187411A0"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 xml:space="preserve">　</w:t>
            </w:r>
          </w:p>
        </w:tc>
      </w:tr>
      <w:tr w:rsidR="007E2B72" w:rsidRPr="007E2B72" w14:paraId="39B1C6AF" w14:textId="77777777" w:rsidTr="00CD7D3A">
        <w:tc>
          <w:tcPr>
            <w:tcW w:w="0" w:type="auto"/>
            <w:vMerge/>
            <w:tcBorders>
              <w:left w:val="single" w:sz="2" w:space="0" w:color="000000"/>
              <w:right w:val="single" w:sz="2" w:space="0" w:color="000000"/>
            </w:tcBorders>
            <w:vAlign w:val="center"/>
          </w:tcPr>
          <w:p w14:paraId="07BD6659"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vMerge w:val="restart"/>
            <w:tcBorders>
              <w:top w:val="single" w:sz="2" w:space="0" w:color="000000"/>
              <w:left w:val="single" w:sz="2" w:space="0" w:color="000000"/>
              <w:right w:val="single" w:sz="2" w:space="0" w:color="000000"/>
            </w:tcBorders>
            <w:tcMar>
              <w:top w:w="45" w:type="dxa"/>
              <w:left w:w="45" w:type="dxa"/>
              <w:bottom w:w="45" w:type="dxa"/>
              <w:right w:w="45" w:type="dxa"/>
            </w:tcMar>
          </w:tcPr>
          <w:p w14:paraId="080C0F92" w14:textId="7C3AEB7C"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ハラスメント</w:t>
            </w:r>
            <w:r w:rsidR="00EC58CB" w:rsidRPr="007E2B72">
              <w:rPr>
                <w:rFonts w:ascii="ＭＳ 明朝" w:eastAsia="ＭＳ 明朝" w:hAnsi="ＭＳ 明朝" w:cs="ＭＳ Ｐゴシック" w:hint="eastAsia"/>
                <w:color w:val="000000" w:themeColor="text1"/>
                <w:kern w:val="0"/>
                <w:sz w:val="18"/>
                <w:szCs w:val="18"/>
              </w:rPr>
              <w:t>行為の黙認</w:t>
            </w:r>
          </w:p>
        </w:tc>
        <w:tc>
          <w:tcPr>
            <w:tcW w:w="2651"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51BE0019" w14:textId="0A8AF94F" w:rsidR="00CD7D3A" w:rsidRPr="007E2B72" w:rsidRDefault="00EC58CB"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部下職員から</w:t>
            </w:r>
            <w:r w:rsidR="00CD7D3A" w:rsidRPr="007E2B72">
              <w:rPr>
                <w:rFonts w:ascii="ＭＳ 明朝" w:eastAsia="ＭＳ 明朝" w:hAnsi="ＭＳ 明朝" w:cs="ＭＳ Ｐゴシック" w:hint="eastAsia"/>
                <w:color w:val="000000" w:themeColor="text1"/>
                <w:kern w:val="0"/>
                <w:sz w:val="18"/>
                <w:szCs w:val="18"/>
              </w:rPr>
              <w:t>ハラスメント行為の報告相談があったにも関わらず、対応を怠った場合</w:t>
            </w:r>
          </w:p>
        </w:tc>
        <w:tc>
          <w:tcPr>
            <w:tcW w:w="30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vAlign w:val="center"/>
          </w:tcPr>
          <w:p w14:paraId="0116916F"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p>
        </w:tc>
        <w:tc>
          <w:tcPr>
            <w:tcW w:w="30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vAlign w:val="center"/>
          </w:tcPr>
          <w:p w14:paraId="59D5F456"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p>
        </w:tc>
        <w:tc>
          <w:tcPr>
            <w:tcW w:w="300" w:type="pct"/>
            <w:tcBorders>
              <w:top w:val="single" w:sz="2" w:space="0" w:color="000000"/>
              <w:left w:val="single" w:sz="2" w:space="0" w:color="000000"/>
              <w:bottom w:val="single" w:sz="4" w:space="0" w:color="auto"/>
              <w:right w:val="single" w:sz="4" w:space="0" w:color="auto"/>
            </w:tcBorders>
            <w:tcMar>
              <w:top w:w="45" w:type="dxa"/>
              <w:left w:w="45" w:type="dxa"/>
              <w:bottom w:w="45" w:type="dxa"/>
              <w:right w:w="45" w:type="dxa"/>
            </w:tcMar>
            <w:vAlign w:val="center"/>
          </w:tcPr>
          <w:p w14:paraId="000B7D1C" w14:textId="4A652523"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4" w:space="0" w:color="auto"/>
              <w:bottom w:val="single" w:sz="4" w:space="0" w:color="auto"/>
              <w:right w:val="single" w:sz="2" w:space="0" w:color="000000"/>
            </w:tcBorders>
            <w:tcMar>
              <w:top w:w="45" w:type="dxa"/>
              <w:left w:w="45" w:type="dxa"/>
              <w:bottom w:w="45" w:type="dxa"/>
              <w:right w:w="45" w:type="dxa"/>
            </w:tcMar>
            <w:vAlign w:val="center"/>
          </w:tcPr>
          <w:p w14:paraId="53CB4F65" w14:textId="254E837D"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r w:rsidR="00CD7D3A" w:rsidRPr="007E2B72" w14:paraId="5201EF77" w14:textId="77777777" w:rsidTr="00CD7D3A">
        <w:tc>
          <w:tcPr>
            <w:tcW w:w="0" w:type="auto"/>
            <w:tcBorders>
              <w:left w:val="single" w:sz="2" w:space="0" w:color="000000"/>
              <w:bottom w:val="single" w:sz="12" w:space="0" w:color="000000"/>
              <w:right w:val="single" w:sz="2" w:space="0" w:color="000000"/>
            </w:tcBorders>
            <w:vAlign w:val="center"/>
          </w:tcPr>
          <w:p w14:paraId="0C4747A6" w14:textId="77777777" w:rsidR="00CD7D3A" w:rsidRPr="007E2B72" w:rsidRDefault="00CD7D3A" w:rsidP="00CD7D3A">
            <w:pPr>
              <w:widowControl/>
              <w:jc w:val="left"/>
              <w:rPr>
                <w:rFonts w:ascii="ＭＳ 明朝" w:eastAsia="ＭＳ 明朝" w:hAnsi="ＭＳ 明朝" w:cs="ＭＳ Ｐゴシック"/>
                <w:color w:val="000000" w:themeColor="text1"/>
                <w:kern w:val="0"/>
                <w:sz w:val="18"/>
                <w:szCs w:val="18"/>
              </w:rPr>
            </w:pPr>
          </w:p>
        </w:tc>
        <w:tc>
          <w:tcPr>
            <w:tcW w:w="850" w:type="pct"/>
            <w:vMerge/>
            <w:tcBorders>
              <w:left w:val="single" w:sz="2" w:space="0" w:color="000000"/>
              <w:bottom w:val="single" w:sz="12" w:space="0" w:color="000000"/>
              <w:right w:val="single" w:sz="2" w:space="0" w:color="000000"/>
            </w:tcBorders>
            <w:tcMar>
              <w:top w:w="45" w:type="dxa"/>
              <w:left w:w="45" w:type="dxa"/>
              <w:bottom w:w="45" w:type="dxa"/>
              <w:right w:w="45" w:type="dxa"/>
            </w:tcMar>
          </w:tcPr>
          <w:p w14:paraId="25947111" w14:textId="77777777" w:rsidR="00CD7D3A" w:rsidRPr="007E2B72" w:rsidRDefault="00CD7D3A" w:rsidP="00CD7D3A">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p>
        </w:tc>
        <w:tc>
          <w:tcPr>
            <w:tcW w:w="2651" w:type="pct"/>
            <w:tcBorders>
              <w:top w:val="single" w:sz="4" w:space="0" w:color="auto"/>
              <w:left w:val="single" w:sz="2" w:space="0" w:color="000000"/>
              <w:bottom w:val="single" w:sz="12" w:space="0" w:color="auto"/>
              <w:right w:val="single" w:sz="2" w:space="0" w:color="000000"/>
            </w:tcBorders>
            <w:tcMar>
              <w:top w:w="45" w:type="dxa"/>
              <w:left w:w="45" w:type="dxa"/>
              <w:bottom w:w="45" w:type="dxa"/>
              <w:right w:w="45" w:type="dxa"/>
            </w:tcMar>
          </w:tcPr>
          <w:p w14:paraId="4AC250C6" w14:textId="64FDC9E1" w:rsidR="00CD7D3A" w:rsidRPr="007E2B72" w:rsidRDefault="00EC58CB" w:rsidP="00427105">
            <w:pPr>
              <w:widowControl/>
              <w:wordWrap w:val="0"/>
              <w:spacing w:before="100" w:beforeAutospacing="1" w:after="100" w:afterAutospacing="1"/>
              <w:jc w:val="left"/>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部下職員が</w:t>
            </w:r>
            <w:r w:rsidR="00CD7D3A" w:rsidRPr="007E2B72">
              <w:rPr>
                <w:rFonts w:ascii="ＭＳ 明朝" w:eastAsia="ＭＳ 明朝" w:hAnsi="ＭＳ 明朝" w:cs="ＭＳ Ｐゴシック" w:hint="eastAsia"/>
                <w:color w:val="000000" w:themeColor="text1"/>
                <w:kern w:val="0"/>
                <w:sz w:val="18"/>
                <w:szCs w:val="18"/>
              </w:rPr>
              <w:t>ハラスメント行為</w:t>
            </w:r>
            <w:r w:rsidRPr="007E2B72">
              <w:rPr>
                <w:rFonts w:ascii="ＭＳ 明朝" w:eastAsia="ＭＳ 明朝" w:hAnsi="ＭＳ 明朝" w:cs="ＭＳ Ｐゴシック" w:hint="eastAsia"/>
                <w:color w:val="000000" w:themeColor="text1"/>
                <w:kern w:val="0"/>
                <w:sz w:val="18"/>
                <w:szCs w:val="18"/>
              </w:rPr>
              <w:t>に関し指導、注意等を受けたにも関わらず</w:t>
            </w:r>
            <w:r w:rsidR="00427105" w:rsidRPr="007E2B72">
              <w:rPr>
                <w:rFonts w:ascii="ＭＳ 明朝" w:eastAsia="ＭＳ 明朝" w:hAnsi="ＭＳ 明朝" w:cs="ＭＳ Ｐゴシック" w:hint="eastAsia"/>
                <w:color w:val="000000" w:themeColor="text1"/>
                <w:kern w:val="0"/>
                <w:sz w:val="18"/>
                <w:szCs w:val="18"/>
              </w:rPr>
              <w:t>当該職員が</w:t>
            </w:r>
            <w:r w:rsidRPr="007E2B72">
              <w:rPr>
                <w:rFonts w:ascii="ＭＳ 明朝" w:eastAsia="ＭＳ 明朝" w:hAnsi="ＭＳ 明朝" w:cs="ＭＳ Ｐゴシック" w:hint="eastAsia"/>
                <w:color w:val="000000" w:themeColor="text1"/>
                <w:kern w:val="0"/>
                <w:sz w:val="18"/>
                <w:szCs w:val="18"/>
              </w:rPr>
              <w:t>ハラスメント行為を繰り返</w:t>
            </w:r>
            <w:r w:rsidR="00427105" w:rsidRPr="007E2B72">
              <w:rPr>
                <w:rFonts w:ascii="ＭＳ 明朝" w:eastAsia="ＭＳ 明朝" w:hAnsi="ＭＳ 明朝" w:cs="ＭＳ Ｐゴシック" w:hint="eastAsia"/>
                <w:color w:val="000000" w:themeColor="text1"/>
                <w:kern w:val="0"/>
                <w:sz w:val="18"/>
                <w:szCs w:val="18"/>
              </w:rPr>
              <w:t>した場合</w:t>
            </w:r>
            <w:r w:rsidR="00874CEC" w:rsidRPr="007E2B72">
              <w:rPr>
                <w:rFonts w:ascii="ＭＳ 明朝" w:eastAsia="ＭＳ 明朝" w:hAnsi="ＭＳ 明朝" w:cs="ＭＳ Ｐゴシック" w:hint="eastAsia"/>
                <w:color w:val="000000" w:themeColor="text1"/>
                <w:kern w:val="0"/>
                <w:sz w:val="18"/>
                <w:szCs w:val="18"/>
              </w:rPr>
              <w:t>で、管理監督者としての指導監督に適正を欠いていた場合</w:t>
            </w:r>
          </w:p>
        </w:tc>
        <w:tc>
          <w:tcPr>
            <w:tcW w:w="300" w:type="pct"/>
            <w:tcBorders>
              <w:top w:val="single" w:sz="4" w:space="0" w:color="auto"/>
              <w:left w:val="single" w:sz="2" w:space="0" w:color="000000"/>
              <w:bottom w:val="single" w:sz="12" w:space="0" w:color="auto"/>
              <w:right w:val="single" w:sz="2" w:space="0" w:color="000000"/>
            </w:tcBorders>
            <w:tcMar>
              <w:top w:w="45" w:type="dxa"/>
              <w:left w:w="45" w:type="dxa"/>
              <w:bottom w:w="45" w:type="dxa"/>
              <w:right w:w="45" w:type="dxa"/>
            </w:tcMar>
            <w:vAlign w:val="center"/>
          </w:tcPr>
          <w:p w14:paraId="1BA18D3B" w14:textId="77777777"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p>
        </w:tc>
        <w:tc>
          <w:tcPr>
            <w:tcW w:w="300" w:type="pct"/>
            <w:tcBorders>
              <w:top w:val="single" w:sz="2" w:space="0" w:color="000000"/>
              <w:left w:val="single" w:sz="2" w:space="0" w:color="000000"/>
              <w:bottom w:val="single" w:sz="12" w:space="0" w:color="auto"/>
              <w:right w:val="single" w:sz="2" w:space="0" w:color="000000"/>
            </w:tcBorders>
            <w:tcMar>
              <w:top w:w="45" w:type="dxa"/>
              <w:left w:w="45" w:type="dxa"/>
              <w:bottom w:w="45" w:type="dxa"/>
              <w:right w:w="45" w:type="dxa"/>
            </w:tcMar>
            <w:vAlign w:val="center"/>
          </w:tcPr>
          <w:p w14:paraId="1FB3C6FC" w14:textId="1EB6E23A"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300" w:type="pct"/>
            <w:tcBorders>
              <w:top w:val="single" w:sz="2" w:space="0" w:color="000000"/>
              <w:left w:val="single" w:sz="2" w:space="0" w:color="000000"/>
              <w:bottom w:val="single" w:sz="12" w:space="0" w:color="auto"/>
              <w:right w:val="single" w:sz="2" w:space="0" w:color="000000"/>
            </w:tcBorders>
            <w:tcMar>
              <w:top w:w="45" w:type="dxa"/>
              <w:left w:w="45" w:type="dxa"/>
              <w:bottom w:w="45" w:type="dxa"/>
              <w:right w:w="45" w:type="dxa"/>
            </w:tcMar>
            <w:vAlign w:val="center"/>
          </w:tcPr>
          <w:p w14:paraId="4EE56E03" w14:textId="69117AF3"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c>
          <w:tcPr>
            <w:tcW w:w="299" w:type="pct"/>
            <w:tcBorders>
              <w:top w:val="single" w:sz="2" w:space="0" w:color="000000"/>
              <w:left w:val="single" w:sz="2" w:space="0" w:color="000000"/>
              <w:bottom w:val="single" w:sz="12" w:space="0" w:color="auto"/>
              <w:right w:val="single" w:sz="2" w:space="0" w:color="000000"/>
            </w:tcBorders>
            <w:tcMar>
              <w:top w:w="45" w:type="dxa"/>
              <w:left w:w="45" w:type="dxa"/>
              <w:bottom w:w="45" w:type="dxa"/>
              <w:right w:w="45" w:type="dxa"/>
            </w:tcMar>
            <w:vAlign w:val="center"/>
          </w:tcPr>
          <w:p w14:paraId="52BA5955" w14:textId="5EA698BD" w:rsidR="00CD7D3A" w:rsidRPr="007E2B72" w:rsidRDefault="00CD7D3A" w:rsidP="00CD7D3A">
            <w:pPr>
              <w:widowControl/>
              <w:wordWrap w:val="0"/>
              <w:spacing w:before="100" w:beforeAutospacing="1" w:after="100" w:afterAutospacing="1"/>
              <w:jc w:val="center"/>
              <w:rPr>
                <w:rFonts w:ascii="ＭＳ 明朝" w:eastAsia="ＭＳ 明朝" w:hAnsi="ＭＳ 明朝" w:cs="ＭＳ Ｐゴシック"/>
                <w:color w:val="000000" w:themeColor="text1"/>
                <w:kern w:val="0"/>
                <w:sz w:val="18"/>
                <w:szCs w:val="18"/>
              </w:rPr>
            </w:pPr>
            <w:r w:rsidRPr="007E2B72">
              <w:rPr>
                <w:rFonts w:ascii="ＭＳ 明朝" w:eastAsia="ＭＳ 明朝" w:hAnsi="ＭＳ 明朝" w:cs="ＭＳ Ｐゴシック" w:hint="eastAsia"/>
                <w:color w:val="000000" w:themeColor="text1"/>
                <w:kern w:val="0"/>
                <w:sz w:val="18"/>
                <w:szCs w:val="18"/>
              </w:rPr>
              <w:t>○</w:t>
            </w:r>
          </w:p>
        </w:tc>
      </w:tr>
    </w:tbl>
    <w:p w14:paraId="7D99432E" w14:textId="77777777" w:rsidR="00926F02" w:rsidRPr="007E2B72" w:rsidRDefault="00926F02" w:rsidP="00926F02">
      <w:pPr>
        <w:rPr>
          <w:color w:val="000000" w:themeColor="text1"/>
        </w:rPr>
      </w:pPr>
    </w:p>
    <w:p w14:paraId="7BB33C82" w14:textId="77777777" w:rsidR="00C0125E" w:rsidRPr="007E2B72" w:rsidRDefault="00C0125E">
      <w:pPr>
        <w:rPr>
          <w:color w:val="000000" w:themeColor="text1"/>
        </w:rPr>
      </w:pPr>
    </w:p>
    <w:sectPr w:rsidR="00C0125E" w:rsidRPr="007E2B72" w:rsidSect="00926F02">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E1F36" w14:textId="77777777" w:rsidR="006F6E14" w:rsidRDefault="006F6E14" w:rsidP="005E1F28">
      <w:r>
        <w:separator/>
      </w:r>
    </w:p>
  </w:endnote>
  <w:endnote w:type="continuationSeparator" w:id="0">
    <w:p w14:paraId="5F2D88C7" w14:textId="77777777" w:rsidR="006F6E14" w:rsidRDefault="006F6E14" w:rsidP="005E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6BFC" w14:textId="77777777" w:rsidR="006F6E14" w:rsidRDefault="006F6E14" w:rsidP="005E1F28">
      <w:r>
        <w:separator/>
      </w:r>
    </w:p>
  </w:footnote>
  <w:footnote w:type="continuationSeparator" w:id="0">
    <w:p w14:paraId="5ADCC95D" w14:textId="77777777" w:rsidR="006F6E14" w:rsidRDefault="006F6E14" w:rsidP="005E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02"/>
    <w:rsid w:val="000F5E14"/>
    <w:rsid w:val="004240D2"/>
    <w:rsid w:val="00427105"/>
    <w:rsid w:val="005E1F28"/>
    <w:rsid w:val="006E1458"/>
    <w:rsid w:val="006F6E14"/>
    <w:rsid w:val="007E2B72"/>
    <w:rsid w:val="007F4AD3"/>
    <w:rsid w:val="0082523D"/>
    <w:rsid w:val="008320BC"/>
    <w:rsid w:val="00874CEC"/>
    <w:rsid w:val="00926F02"/>
    <w:rsid w:val="00A1631E"/>
    <w:rsid w:val="00BF47E0"/>
    <w:rsid w:val="00C0125E"/>
    <w:rsid w:val="00CD7D3A"/>
    <w:rsid w:val="00EA1102"/>
    <w:rsid w:val="00EC58CB"/>
    <w:rsid w:val="00FC4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282F8"/>
  <w15:chartTrackingRefBased/>
  <w15:docId w15:val="{B8D54D2C-52B3-4AC0-BCAC-F0D15D57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F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F02"/>
    <w:pPr>
      <w:ind w:leftChars="400" w:left="840"/>
    </w:pPr>
  </w:style>
  <w:style w:type="paragraph" w:styleId="a4">
    <w:name w:val="header"/>
    <w:basedOn w:val="a"/>
    <w:link w:val="a5"/>
    <w:uiPriority w:val="99"/>
    <w:unhideWhenUsed/>
    <w:rsid w:val="005E1F28"/>
    <w:pPr>
      <w:tabs>
        <w:tab w:val="center" w:pos="4252"/>
        <w:tab w:val="right" w:pos="8504"/>
      </w:tabs>
      <w:snapToGrid w:val="0"/>
    </w:pPr>
  </w:style>
  <w:style w:type="character" w:customStyle="1" w:styleId="a5">
    <w:name w:val="ヘッダー (文字)"/>
    <w:basedOn w:val="a0"/>
    <w:link w:val="a4"/>
    <w:uiPriority w:val="99"/>
    <w:rsid w:val="005E1F28"/>
  </w:style>
  <w:style w:type="paragraph" w:styleId="a6">
    <w:name w:val="footer"/>
    <w:basedOn w:val="a"/>
    <w:link w:val="a7"/>
    <w:uiPriority w:val="99"/>
    <w:unhideWhenUsed/>
    <w:rsid w:val="005E1F28"/>
    <w:pPr>
      <w:tabs>
        <w:tab w:val="center" w:pos="4252"/>
        <w:tab w:val="right" w:pos="8504"/>
      </w:tabs>
      <w:snapToGrid w:val="0"/>
    </w:pPr>
  </w:style>
  <w:style w:type="character" w:customStyle="1" w:styleId="a7">
    <w:name w:val="フッター (文字)"/>
    <w:basedOn w:val="a0"/>
    <w:link w:val="a6"/>
    <w:uiPriority w:val="99"/>
    <w:rsid w:val="005E1F28"/>
  </w:style>
  <w:style w:type="paragraph" w:styleId="a8">
    <w:name w:val="Balloon Text"/>
    <w:basedOn w:val="a"/>
    <w:link w:val="a9"/>
    <w:uiPriority w:val="99"/>
    <w:semiHidden/>
    <w:unhideWhenUsed/>
    <w:rsid w:val="006E14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14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D750-60FB-4BD8-9493-F4E76BCF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靖</dc:creator>
  <cp:keywords/>
  <dc:description/>
  <cp:lastModifiedBy>工藤 拓也</cp:lastModifiedBy>
  <cp:revision>3</cp:revision>
  <cp:lastPrinted>2023-03-13T23:44:00Z</cp:lastPrinted>
  <dcterms:created xsi:type="dcterms:W3CDTF">2024-12-19T10:33:00Z</dcterms:created>
  <dcterms:modified xsi:type="dcterms:W3CDTF">2024-12-19T10:56:00Z</dcterms:modified>
</cp:coreProperties>
</file>