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0AC3" w:rsidRDefault="00EA0AC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様式第12号(第16条、第16条の2、第16条の3、第16条の4関係)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0"/>
        <w:gridCol w:w="420"/>
        <w:gridCol w:w="1470"/>
        <w:gridCol w:w="630"/>
        <w:gridCol w:w="2625"/>
      </w:tblGrid>
      <w:tr w:rsidR="00EA0A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505" w:type="dxa"/>
            <w:gridSpan w:val="5"/>
            <w:tcBorders>
              <w:bottom w:val="nil"/>
            </w:tcBorders>
          </w:tcPr>
          <w:p w:rsidR="00EA0AC3" w:rsidRDefault="00EA0A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EA0AC3" w:rsidRDefault="00EA0AC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第　　　　　号　　</w:t>
            </w:r>
          </w:p>
          <w:p w:rsidR="00EA0AC3" w:rsidRDefault="00EA0AC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EA0AC3" w:rsidRDefault="00EA0A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EA0AC3" w:rsidRDefault="00EA0A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EA0AC3" w:rsidRDefault="00EA0A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様</w:t>
            </w:r>
          </w:p>
          <w:p w:rsidR="00EA0AC3" w:rsidRDefault="00EA0A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EA0AC3" w:rsidRDefault="00EA0A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EA0AC3" w:rsidRDefault="00EA0AC3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出雲市長　　　　　　　　　　</w:t>
            </w:r>
            <w:r w:rsidR="00353BA1">
              <w:fldChar w:fldCharType="begin"/>
            </w:r>
            <w:r w:rsidR="00353BA1">
              <w:instrText xml:space="preserve"> </w:instrText>
            </w:r>
            <w:r w:rsidR="00353BA1">
              <w:rPr>
                <w:rFonts w:hint="eastAsia"/>
              </w:rPr>
              <w:instrText>eq \o\ac(□,</w:instrText>
            </w:r>
            <w:r w:rsidR="00353BA1" w:rsidRPr="00353BA1">
              <w:rPr>
                <w:rFonts w:hint="eastAsia"/>
                <w:position w:val="1"/>
                <w:sz w:val="14"/>
              </w:rPr>
              <w:instrText>印</w:instrText>
            </w:r>
            <w:r w:rsidR="00353BA1">
              <w:rPr>
                <w:rFonts w:hint="eastAsia"/>
              </w:rPr>
              <w:instrText>)</w:instrText>
            </w:r>
            <w:r w:rsidR="00353BA1">
              <w:fldChar w:fldCharType="end"/>
            </w:r>
          </w:p>
        </w:tc>
      </w:tr>
      <w:tr w:rsidR="00EA0A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0"/>
        </w:trPr>
        <w:tc>
          <w:tcPr>
            <w:tcW w:w="3360" w:type="dxa"/>
            <w:tcBorders>
              <w:top w:val="nil"/>
              <w:bottom w:val="nil"/>
              <w:right w:val="nil"/>
            </w:tcBorders>
            <w:vAlign w:val="center"/>
          </w:tcPr>
          <w:p w:rsidR="00EA0AC3" w:rsidRDefault="00EA0AC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8" type="#_x0000_t185" style="position:absolute;left:0;text-align:left;margin-left:166.95pt;margin-top:.45pt;width:95.55pt;height:54.45pt;z-index:251658240;mso-position-horizontal-relative:text;mso-position-vertical-relative:text" o:allowincell="f" adj="1706" strokeweight=".5pt"/>
              </w:pict>
            </w:r>
            <w:r>
              <w:rPr>
                <w:rFonts w:hint="eastAsia"/>
              </w:rPr>
              <w:t>老人保健法による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AC3" w:rsidRDefault="00EA0AC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医療費</w:t>
            </w:r>
          </w:p>
          <w:p w:rsidR="00EA0AC3" w:rsidRDefault="00EA0AC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移送費</w:t>
            </w:r>
          </w:p>
          <w:p w:rsidR="00EA0AC3" w:rsidRDefault="00EA0AC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標準負担額差額</w:t>
            </w:r>
          </w:p>
          <w:p w:rsidR="00EA0AC3" w:rsidRDefault="00EA0AC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高額医療費</w:t>
            </w:r>
          </w:p>
        </w:tc>
        <w:tc>
          <w:tcPr>
            <w:tcW w:w="325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EA0AC3" w:rsidRDefault="00EA0A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支給決定通知書</w:t>
            </w:r>
          </w:p>
        </w:tc>
      </w:tr>
      <w:tr w:rsidR="00EA0A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8505" w:type="dxa"/>
            <w:gridSpan w:val="5"/>
            <w:tcBorders>
              <w:top w:val="nil"/>
              <w:bottom w:val="nil"/>
            </w:tcBorders>
          </w:tcPr>
          <w:p w:rsidR="00EA0AC3" w:rsidRDefault="00EA0A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A0A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/>
        </w:trPr>
        <w:tc>
          <w:tcPr>
            <w:tcW w:w="378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EA0AC3" w:rsidRDefault="00EA0AC3">
            <w:pPr>
              <w:wordWrap w:val="0"/>
              <w:overflowPunct w:val="0"/>
              <w:autoSpaceDE w:val="0"/>
              <w:autoSpaceDN w:val="0"/>
              <w:ind w:right="8" w:firstLine="105"/>
              <w:rPr>
                <w:rFonts w:hint="eastAsia"/>
              </w:rPr>
            </w:pPr>
            <w:r>
              <w:rPr>
                <w:noProof/>
              </w:rPr>
              <w:pict>
                <v:shape id="_x0000_s1027" type="#_x0000_t185" style="position:absolute;left:0;text-align:left;margin-left:189pt;margin-top:7.6pt;width:105pt;height:57.15pt;z-index:251657216;mso-position-horizontal-relative:text;mso-position-vertical-relative:text" o:allowincell="f" adj="2400" strokeweight=".5pt"/>
              </w:pict>
            </w:r>
            <w:r>
              <w:rPr>
                <w:rFonts w:hint="eastAsia"/>
              </w:rPr>
              <w:t xml:space="preserve">　先に申請のあった老人保健法による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AC3" w:rsidRDefault="00EA0AC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医療費</w:t>
            </w:r>
          </w:p>
          <w:p w:rsidR="00EA0AC3" w:rsidRDefault="00EA0AC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移送費</w:t>
            </w:r>
          </w:p>
          <w:p w:rsidR="00EA0AC3" w:rsidRDefault="00EA0AC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標準負担額差額</w:t>
            </w:r>
          </w:p>
          <w:p w:rsidR="00EA0AC3" w:rsidRDefault="00EA0AC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高額医療費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</w:tcBorders>
            <w:vAlign w:val="center"/>
          </w:tcPr>
          <w:p w:rsidR="00EA0AC3" w:rsidRDefault="00EA0AC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 の支給については、次の</w:t>
            </w:r>
          </w:p>
        </w:tc>
      </w:tr>
      <w:tr w:rsidR="00EA0AC3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814"/>
        </w:trPr>
        <w:tc>
          <w:tcPr>
            <w:tcW w:w="8505" w:type="dxa"/>
            <w:gridSpan w:val="5"/>
            <w:tcBorders>
              <w:top w:val="nil"/>
            </w:tcBorders>
          </w:tcPr>
          <w:p w:rsidR="00EA0AC3" w:rsidRDefault="00EA0A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とおり決定しましたので通知します。</w:t>
            </w:r>
          </w:p>
          <w:p w:rsidR="00EA0AC3" w:rsidRDefault="00EA0A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なお、この決定に不服があるときは、この通知書を受けた日の翌日から起算して60日以内に島根県知事に対して審査請求をすることができます。</w:t>
            </w:r>
          </w:p>
          <w:p w:rsidR="00EA0AC3" w:rsidRDefault="00EA0AC3">
            <w:pPr>
              <w:pStyle w:val="a5"/>
              <w:wordWrap w:val="0"/>
              <w:overflowPunct w:val="0"/>
              <w:autoSpaceDE w:val="0"/>
              <w:autoSpaceDN w:val="0"/>
              <w:ind w:left="4" w:right="8" w:hanging="4"/>
              <w:rPr>
                <w:rFonts w:ascii="ＭＳ 明朝" w:hAnsi="Courier New" w:hint="eastAsia"/>
                <w:sz w:val="21"/>
              </w:rPr>
            </w:pPr>
            <w:r>
              <w:rPr>
                <w:rFonts w:ascii="ＭＳ 明朝" w:hAnsi="Courier New" w:hint="eastAsia"/>
                <w:sz w:val="21"/>
              </w:rPr>
              <w:t xml:space="preserve">　処分の取消しの訴えを提起する場合は、この処分の通知を受けた日の翌日から起算して6か月以内に、出雲市長を被告として提起することになりますが、処分の通知を受けた日から6か月以内であっても、処分の日から1年を経過すると、処分の取消しの訴えを提起することができません。</w:t>
            </w:r>
          </w:p>
          <w:p w:rsidR="00EA0AC3" w:rsidRDefault="00EA0AC3">
            <w:pPr>
              <w:wordWrap w:val="0"/>
              <w:overflowPunct w:val="0"/>
              <w:autoSpaceDE w:val="0"/>
              <w:autoSpaceDN w:val="0"/>
              <w:ind w:left="4" w:right="8" w:hanging="4"/>
              <w:rPr>
                <w:rFonts w:hint="eastAsia"/>
              </w:rPr>
            </w:pPr>
            <w:r>
              <w:rPr>
                <w:rFonts w:hint="eastAsia"/>
              </w:rPr>
              <w:t xml:space="preserve">　ただし、処分の通知を受けた日の翌日から起算して60日以内に審査請求をした場合には、処分の取消しの訴えは、その審査請求に対する採決の送達を受けた日の翌日から起算して6か月以内に提起しなければならないこととされています。</w:t>
            </w:r>
          </w:p>
          <w:p w:rsidR="00EA0AC3" w:rsidRDefault="00EA0A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EA0AC3" w:rsidRDefault="00EA0A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EA0AC3" w:rsidRDefault="00EA0A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EA0AC3" w:rsidRDefault="00EA0AC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EA0AC3" w:rsidRDefault="00EA0A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EA0AC3" w:rsidRDefault="00EA0A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EA0AC3" w:rsidRDefault="00EA0A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支給決定額　　　　　　　　　　　円</w:t>
            </w:r>
          </w:p>
          <w:p w:rsidR="00EA0AC3" w:rsidRDefault="00EA0A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EA0AC3" w:rsidRDefault="00EA0A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支払年月日　　　　　年　　月　　日</w:t>
            </w:r>
          </w:p>
          <w:p w:rsidR="00EA0AC3" w:rsidRDefault="00EA0A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EA0AC3" w:rsidRDefault="00EA0A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  <w:spacing w:val="36"/>
              </w:rPr>
              <w:t>支払場</w:t>
            </w:r>
            <w:r>
              <w:rPr>
                <w:rFonts w:hint="eastAsia"/>
              </w:rPr>
              <w:t>所</w:t>
            </w:r>
          </w:p>
        </w:tc>
      </w:tr>
    </w:tbl>
    <w:p w:rsidR="00EA0AC3" w:rsidRDefault="00EA0AC3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EA0AC3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7770" w:rsidRDefault="009E7770">
      <w:r>
        <w:separator/>
      </w:r>
    </w:p>
  </w:endnote>
  <w:endnote w:type="continuationSeparator" w:id="0">
    <w:p w:rsidR="009E7770" w:rsidRDefault="009E7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7770" w:rsidRDefault="009E7770">
      <w:r>
        <w:separator/>
      </w:r>
    </w:p>
  </w:footnote>
  <w:footnote w:type="continuationSeparator" w:id="0">
    <w:p w:rsidR="009E7770" w:rsidRDefault="009E7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3BA1"/>
    <w:rsid w:val="00353BA1"/>
    <w:rsid w:val="009E7770"/>
    <w:rsid w:val="00EA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B1C319-ED11-419C-8F93-7336D724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5">
    <w:name w:val="Body Text"/>
    <w:basedOn w:val="a"/>
    <w:rPr>
      <w:rFonts w:ascii="Century" w:hAnsi="Century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様式第12号(第16条、第16条の2、第16条の3、第16条の4関係)</vt:lpstr>
    </vt:vector>
  </TitlesOfParts>
  <Manager/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2025-09-14T01:17:00Z</dcterms:created>
  <dcterms:modified xsi:type="dcterms:W3CDTF">2025-09-14T01:17:00Z</dcterms:modified>
  <cp:category/>
</cp:coreProperties>
</file>