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735" w:rsidRDefault="00A047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様式第13号(第16条、第16条の2、第16条の3、第16条の4関係)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61"/>
        <w:gridCol w:w="1155"/>
        <w:gridCol w:w="945"/>
        <w:gridCol w:w="2628"/>
      </w:tblGrid>
      <w:tr w:rsidR="00A0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8" w:type="dxa"/>
            <w:gridSpan w:val="5"/>
            <w:tcBorders>
              <w:bottom w:val="nil"/>
            </w:tcBorders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177408">
              <w:fldChar w:fldCharType="begin"/>
            </w:r>
            <w:r w:rsidR="00177408">
              <w:instrText xml:space="preserve"> </w:instrText>
            </w:r>
            <w:r w:rsidR="00177408">
              <w:rPr>
                <w:rFonts w:hint="eastAsia"/>
              </w:rPr>
              <w:instrText>eq \o\ac(□,</w:instrText>
            </w:r>
            <w:r w:rsidR="00177408" w:rsidRPr="00177408">
              <w:rPr>
                <w:rFonts w:hint="eastAsia"/>
                <w:position w:val="1"/>
                <w:sz w:val="14"/>
              </w:rPr>
              <w:instrText>印</w:instrText>
            </w:r>
            <w:r w:rsidR="00177408">
              <w:rPr>
                <w:rFonts w:hint="eastAsia"/>
              </w:rPr>
              <w:instrText>)</w:instrText>
            </w:r>
            <w:r w:rsidR="00177408">
              <w:fldChar w:fldCharType="end"/>
            </w:r>
          </w:p>
        </w:tc>
      </w:tr>
      <w:tr w:rsidR="00A0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56.75pt;margin-top:-.1pt;width:87.75pt;height:54.45pt;z-index:251657216;mso-position-horizontal-relative:text;mso-position-vertical-relative:text" o:allowincell="f" adj="2221" strokeweight=".5pt"/>
              </w:pict>
            </w:r>
            <w:r>
              <w:rPr>
                <w:rFonts w:hint="eastAsia"/>
              </w:rPr>
              <w:t>老人保健法による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標準負担額差額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高額医療費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支給申請却下通知書</w:t>
            </w:r>
          </w:p>
        </w:tc>
      </w:tr>
      <w:tr w:rsidR="00A0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/>
        </w:trPr>
        <w:tc>
          <w:tcPr>
            <w:tcW w:w="8508" w:type="dxa"/>
            <w:gridSpan w:val="5"/>
            <w:tcBorders>
              <w:top w:val="nil"/>
              <w:bottom w:val="nil"/>
            </w:tcBorders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/>
        </w:trPr>
        <w:tc>
          <w:tcPr>
            <w:tcW w:w="37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ind w:right="8" w:firstLine="105"/>
              <w:rPr>
                <w:rFonts w:hint="eastAsia"/>
              </w:rPr>
            </w:pPr>
            <w:r>
              <w:rPr>
                <w:noProof/>
              </w:rPr>
              <w:pict>
                <v:shape id="_x0000_s1028" type="#_x0000_t185" style="position:absolute;left:0;text-align:left;margin-left:189pt;margin-top:7.6pt;width:102.95pt;height:57.15pt;z-index:251658240;mso-position-horizontal-relative:text;mso-position-vertical-relative:text" o:allowincell="f" adj="2400" strokeweight=".5pt"/>
              </w:pict>
            </w:r>
            <w:r>
              <w:rPr>
                <w:rFonts w:hint="eastAsia"/>
              </w:rPr>
              <w:t xml:space="preserve">　先に申請のあった老人保健法による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標準負担額差額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高額医療費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</w:tcBorders>
            <w:vAlign w:val="center"/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の支給申請については、</w:t>
            </w:r>
          </w:p>
        </w:tc>
      </w:tr>
      <w:tr w:rsidR="00A0473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14"/>
        </w:trPr>
        <w:tc>
          <w:tcPr>
            <w:tcW w:w="8508" w:type="dxa"/>
            <w:gridSpan w:val="5"/>
            <w:tcBorders>
              <w:top w:val="nil"/>
            </w:tcBorders>
          </w:tcPr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次の理由により却下しましたので、通知します。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なお、この決定に不服があるときは、この通知書を受けた日の翌日から起算して60日以内に島根県知事に対して審査請求をすることができます。</w:t>
            </w:r>
          </w:p>
          <w:p w:rsidR="00A04735" w:rsidRDefault="00A04735">
            <w:pPr>
              <w:pStyle w:val="a5"/>
              <w:wordWrap w:val="0"/>
              <w:overflowPunct w:val="0"/>
              <w:autoSpaceDE w:val="0"/>
              <w:autoSpaceDN w:val="0"/>
              <w:ind w:left="4" w:right="8" w:hanging="4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処分の取消しの訴えを提起する場合は、この処分の通知を受けた日の翌日から起算して6か月以内に、出雲市長を被告として提起することになりますが、処分の通知を受けた日から6か月以内であっても、処分の日から1年を経過すると、処分の取消しの訴えを提起することができません。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ind w:left="4" w:right="8" w:hanging="4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処分の通知を受けた日の翌日から起算して60日以内に審査請求をした場合には、処分の取消しの訴えは、その審査請求に対する採決の送達を受けた日の翌日から起算して6か月以内に提起しなければならないこととされています。</w:t>
            </w: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04735" w:rsidRDefault="00A047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</w:tc>
      </w:tr>
    </w:tbl>
    <w:p w:rsidR="00A04735" w:rsidRDefault="00A04735">
      <w:pPr>
        <w:wordWrap w:val="0"/>
        <w:overflowPunct w:val="0"/>
        <w:autoSpaceDE w:val="0"/>
        <w:autoSpaceDN w:val="0"/>
      </w:pPr>
    </w:p>
    <w:sectPr w:rsidR="00A0473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8C2" w:rsidRDefault="00D938C2">
      <w:r>
        <w:separator/>
      </w:r>
    </w:p>
  </w:endnote>
  <w:endnote w:type="continuationSeparator" w:id="0">
    <w:p w:rsidR="00D938C2" w:rsidRDefault="00D9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8C2" w:rsidRDefault="00D938C2">
      <w:r>
        <w:separator/>
      </w:r>
    </w:p>
  </w:footnote>
  <w:footnote w:type="continuationSeparator" w:id="0">
    <w:p w:rsidR="00D938C2" w:rsidRDefault="00D9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408"/>
    <w:rsid w:val="00177408"/>
    <w:rsid w:val="00A04735"/>
    <w:rsid w:val="00D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45B9E-20C9-449C-B6B1-FC2FD992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"/>
    <w:basedOn w:val="a"/>
    <w:rPr>
      <w:rFonts w:ascii="Century" w:hAnsi="Century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様式第13号(第16条、第16条の2、第16条の3、第16条の4関係)</vt:lpstr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