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720" w:hanging="720"/>
        <w:rPr>
          <w:rFonts w:hint="eastAsia"/>
          <w:sz w:val="18"/>
        </w:rPr>
      </w:pPr>
      <w:r>
        <w:rPr>
          <w:rFonts w:hint="eastAsia"/>
          <w:sz w:val="18"/>
        </w:rPr>
        <w:t>付表第5(第8条関係)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基準該当福祉用具貸与事業所の登録にかかる記載事項</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1008"/>
        <w:gridCol w:w="1078"/>
        <w:gridCol w:w="994"/>
        <w:gridCol w:w="392"/>
        <w:gridCol w:w="392"/>
        <w:gridCol w:w="700"/>
        <w:gridCol w:w="252"/>
        <w:gridCol w:w="804"/>
        <w:gridCol w:w="147"/>
        <w:gridCol w:w="343"/>
        <w:gridCol w:w="301"/>
        <w:gridCol w:w="84"/>
        <w:gridCol w:w="1064"/>
        <w:gridCol w:w="1582"/>
      </w:tblGrid>
      <w:tr w:rsidR="00DD5C92">
        <w:tblPrEx>
          <w:tblCellMar>
            <w:top w:w="0" w:type="dxa"/>
            <w:left w:w="0" w:type="dxa"/>
            <w:bottom w:w="0" w:type="dxa"/>
            <w:right w:w="0" w:type="dxa"/>
          </w:tblCellMar>
        </w:tblPrEx>
        <w:trPr>
          <w:cantSplit/>
          <w:trHeight w:val="30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2086" w:type="dxa"/>
            <w:gridSpan w:val="2"/>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フリガ</w:t>
            </w:r>
            <w:r>
              <w:rPr>
                <w:rFonts w:hint="eastAsia"/>
                <w:sz w:val="18"/>
              </w:rPr>
              <w:t>ナ</w:t>
            </w:r>
          </w:p>
        </w:tc>
        <w:tc>
          <w:tcPr>
            <w:tcW w:w="7055" w:type="dxa"/>
            <w:gridSpan w:val="12"/>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7055" w:type="dxa"/>
            <w:gridSpan w:val="12"/>
            <w:tcBorders>
              <w:top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所在</w:t>
            </w:r>
            <w:r>
              <w:rPr>
                <w:rFonts w:hint="eastAsia"/>
                <w:sz w:val="18"/>
              </w:rPr>
              <w:t>地</w:t>
            </w:r>
          </w:p>
        </w:tc>
        <w:tc>
          <w:tcPr>
            <w:tcW w:w="7055" w:type="dxa"/>
            <w:gridSpan w:val="12"/>
            <w:tcBorders>
              <w:bottom w:val="dashed" w:sz="4"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7055" w:type="dxa"/>
            <w:gridSpan w:val="12"/>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555"/>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連絡</w:t>
            </w:r>
            <w:r>
              <w:rPr>
                <w:rFonts w:hint="eastAsia"/>
                <w:sz w:val="18"/>
              </w:rPr>
              <w:t>先</w:t>
            </w:r>
          </w:p>
        </w:tc>
        <w:tc>
          <w:tcPr>
            <w:tcW w:w="994" w:type="dxa"/>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電話番号</w:t>
            </w:r>
          </w:p>
        </w:tc>
        <w:tc>
          <w:tcPr>
            <w:tcW w:w="2540" w:type="dxa"/>
            <w:gridSpan w:val="5"/>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875" w:type="dxa"/>
            <w:gridSpan w:val="4"/>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FAX番号</w:t>
            </w:r>
          </w:p>
        </w:tc>
        <w:tc>
          <w:tcPr>
            <w:tcW w:w="2646" w:type="dxa"/>
            <w:gridSpan w:val="2"/>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51"/>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1008" w:type="dxa"/>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856" w:type="dxa"/>
            <w:gridSpan w:val="4"/>
            <w:tcBorders>
              <w:top w:val="single" w:sz="12" w:space="0" w:color="auto"/>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vMerge w:val="restart"/>
            <w:tcBorders>
              <w:top w:val="single" w:sz="12" w:space="0" w:color="auto"/>
            </w:tcBorders>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4577" w:type="dxa"/>
            <w:gridSpan w:val="8"/>
            <w:vMerge w:val="restart"/>
            <w:tcBorders>
              <w:top w:val="single" w:sz="12" w:space="0" w:color="auto"/>
              <w:bottom w:val="nil"/>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6" type="#_x0000_t75" style="width:8.65pt;height:6.35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08" w:type="dxa"/>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pacing w:val="90"/>
                <w:sz w:val="18"/>
              </w:rPr>
            </w:pPr>
            <w:r>
              <w:rPr>
                <w:rFonts w:hint="eastAsia"/>
                <w:spacing w:val="90"/>
                <w:sz w:val="18"/>
              </w:rPr>
              <w:t>氏</w:t>
            </w:r>
            <w:r>
              <w:rPr>
                <w:rFonts w:hint="eastAsia"/>
                <w:sz w:val="18"/>
              </w:rPr>
              <w:t>名</w:t>
            </w:r>
          </w:p>
        </w:tc>
        <w:tc>
          <w:tcPr>
            <w:tcW w:w="2856" w:type="dxa"/>
            <w:gridSpan w:val="4"/>
            <w:tcBorders>
              <w:top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4577" w:type="dxa"/>
            <w:gridSpan w:val="8"/>
            <w:vMerge/>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5767" w:type="dxa"/>
            <w:gridSpan w:val="9"/>
            <w:tcBorders>
              <w:lef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当該福祉用具貸与事業所で兼務する他の職種(兼務の場合のみ記入)</w:t>
            </w:r>
          </w:p>
        </w:tc>
        <w:tc>
          <w:tcPr>
            <w:tcW w:w="3374" w:type="dxa"/>
            <w:gridSpan w:val="5"/>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0"/>
                <w:sz w:val="18"/>
              </w:rPr>
              <w:t>同一敷地内の他の事業所又は施設</w:t>
            </w:r>
            <w:r>
              <w:rPr>
                <w:rFonts w:hint="eastAsia"/>
                <w:sz w:val="18"/>
              </w:rPr>
              <w:t>の従業者との兼務(兼務の場合のみ記入)</w:t>
            </w:r>
          </w:p>
        </w:tc>
        <w:tc>
          <w:tcPr>
            <w:tcW w:w="1344" w:type="dxa"/>
            <w:gridSpan w:val="3"/>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事業所の名称</w:t>
            </w:r>
          </w:p>
        </w:tc>
        <w:tc>
          <w:tcPr>
            <w:tcW w:w="4325" w:type="dxa"/>
            <w:gridSpan w:val="7"/>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vMerge/>
            <w:tcBorders>
              <w:left w:val="nil"/>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1344" w:type="dxa"/>
            <w:gridSpan w:val="3"/>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兼務する職種</w:t>
            </w:r>
          </w:p>
        </w:tc>
        <w:tc>
          <w:tcPr>
            <w:tcW w:w="1595"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148" w:type="dxa"/>
            <w:gridSpan w:val="2"/>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勤務時間等</w:t>
            </w:r>
          </w:p>
        </w:tc>
        <w:tc>
          <w:tcPr>
            <w:tcW w:w="1582" w:type="dxa"/>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270"/>
        </w:trPr>
        <w:tc>
          <w:tcPr>
            <w:tcW w:w="3570" w:type="dxa"/>
            <w:gridSpan w:val="4"/>
            <w:vMerge w:val="restart"/>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pacing w:val="30"/>
                <w:sz w:val="18"/>
              </w:rPr>
            </w:pPr>
          </w:p>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従業者の職種・員</w:t>
            </w:r>
            <w:r>
              <w:rPr>
                <w:rFonts w:hint="eastAsia"/>
                <w:sz w:val="18"/>
              </w:rPr>
              <w:t>数</w:t>
            </w:r>
          </w:p>
        </w:tc>
        <w:tc>
          <w:tcPr>
            <w:tcW w:w="6061" w:type="dxa"/>
            <w:gridSpan w:val="11"/>
            <w:tcBorders>
              <w:top w:val="single" w:sz="12" w:space="0" w:color="auto"/>
              <w:left w:val="nil"/>
              <w:bottom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専門相談</w:t>
            </w:r>
            <w:r>
              <w:rPr>
                <w:rFonts w:hint="eastAsia"/>
                <w:sz w:val="18"/>
              </w:rPr>
              <w:t>員</w:t>
            </w:r>
          </w:p>
        </w:tc>
      </w:tr>
      <w:tr w:rsidR="00DD5C92">
        <w:tblPrEx>
          <w:tblCellMar>
            <w:top w:w="0" w:type="dxa"/>
            <w:left w:w="0" w:type="dxa"/>
            <w:bottom w:w="0" w:type="dxa"/>
            <w:right w:w="0" w:type="dxa"/>
          </w:tblCellMar>
        </w:tblPrEx>
        <w:trPr>
          <w:cantSplit/>
          <w:trHeight w:val="270"/>
        </w:trPr>
        <w:tc>
          <w:tcPr>
            <w:tcW w:w="3570" w:type="dxa"/>
            <w:gridSpan w:val="4"/>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pacing w:val="30"/>
                <w:sz w:val="18"/>
              </w:rPr>
            </w:pPr>
          </w:p>
        </w:tc>
        <w:tc>
          <w:tcPr>
            <w:tcW w:w="3030" w:type="dxa"/>
            <w:gridSpan w:val="7"/>
            <w:tcBorders>
              <w:top w:val="single" w:sz="4" w:space="0" w:color="auto"/>
              <w:left w:val="nil"/>
              <w:bottom w:val="nil"/>
              <w:righ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60"/>
                <w:sz w:val="18"/>
              </w:rPr>
              <w:t>専</w:t>
            </w:r>
            <w:r>
              <w:rPr>
                <w:rFonts w:hint="eastAsia"/>
                <w:sz w:val="18"/>
              </w:rPr>
              <w:t>従</w:t>
            </w:r>
          </w:p>
        </w:tc>
        <w:tc>
          <w:tcPr>
            <w:tcW w:w="3031" w:type="dxa"/>
            <w:gridSpan w:val="4"/>
            <w:tcBorders>
              <w:top w:val="single" w:sz="4" w:space="0" w:color="auto"/>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60"/>
                <w:sz w:val="18"/>
              </w:rPr>
              <w:t>兼</w:t>
            </w:r>
            <w:r>
              <w:rPr>
                <w:rFonts w:hint="eastAsia"/>
                <w:sz w:val="18"/>
              </w:rPr>
              <w:t>務</w:t>
            </w:r>
          </w:p>
        </w:tc>
      </w:tr>
      <w:tr w:rsidR="00DD5C92">
        <w:tblPrEx>
          <w:tblCellMar>
            <w:top w:w="0" w:type="dxa"/>
            <w:left w:w="0" w:type="dxa"/>
            <w:bottom w:w="0" w:type="dxa"/>
            <w:right w:w="0" w:type="dxa"/>
          </w:tblCellMar>
        </w:tblPrEx>
        <w:trPr>
          <w:cantSplit/>
          <w:trHeight w:val="380"/>
        </w:trPr>
        <w:tc>
          <w:tcPr>
            <w:tcW w:w="490" w:type="dxa"/>
            <w:vMerge w:val="restart"/>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0"/>
                <w:sz w:val="18"/>
              </w:rPr>
              <w:t>常</w:t>
            </w:r>
            <w:r>
              <w:rPr>
                <w:rFonts w:hint="eastAsia"/>
                <w:sz w:val="18"/>
              </w:rPr>
              <w:t>勤(人)</w:t>
            </w:r>
          </w:p>
        </w:tc>
        <w:tc>
          <w:tcPr>
            <w:tcW w:w="3030" w:type="dxa"/>
            <w:gridSpan w:val="7"/>
            <w:tcBorders>
              <w:left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left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25"/>
                <w:sz w:val="18"/>
              </w:rPr>
              <w:t>非常</w:t>
            </w:r>
            <w:r>
              <w:rPr>
                <w:rFonts w:hint="eastAsia"/>
                <w:sz w:val="18"/>
              </w:rPr>
              <w:t>勤(人)</w:t>
            </w:r>
          </w:p>
        </w:tc>
        <w:tc>
          <w:tcPr>
            <w:tcW w:w="3030" w:type="dxa"/>
            <w:gridSpan w:val="7"/>
            <w:tcBorders>
              <w:left w:val="nil"/>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常勤換算後の人数(人)</w:t>
            </w:r>
          </w:p>
        </w:tc>
        <w:tc>
          <w:tcPr>
            <w:tcW w:w="3030" w:type="dxa"/>
            <w:gridSpan w:val="7"/>
            <w:tcBorders>
              <w:top w:val="single" w:sz="12" w:space="0" w:color="auto"/>
              <w:left w:val="nil"/>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top w:val="single" w:sz="12" w:space="0" w:color="auto"/>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基準上の必要人数(人)</w:t>
            </w:r>
          </w:p>
        </w:tc>
        <w:tc>
          <w:tcPr>
            <w:tcW w:w="3030" w:type="dxa"/>
            <w:gridSpan w:val="7"/>
            <w:tcBorders>
              <w:top w:val="single" w:sz="12" w:space="0" w:color="auto"/>
              <w:left w:val="nil"/>
              <w:right w:val="nil"/>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top w:val="single" w:sz="12" w:space="0" w:color="auto"/>
              <w:left w:val="single" w:sz="4" w:space="0" w:color="auto"/>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適合の可否</w:t>
            </w:r>
          </w:p>
        </w:tc>
        <w:tc>
          <w:tcPr>
            <w:tcW w:w="3030" w:type="dxa"/>
            <w:gridSpan w:val="7"/>
            <w:tcBorders>
              <w:left w:val="nil"/>
              <w:bottom w:val="nil"/>
              <w:right w:val="nil"/>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left w:val="single" w:sz="4" w:space="0" w:color="auto"/>
              <w:bottom w:val="nil"/>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2086" w:type="dxa"/>
            <w:gridSpan w:val="2"/>
            <w:tcBorders>
              <w:top w:val="single" w:sz="12" w:space="0" w:color="auto"/>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営業</w:t>
            </w:r>
            <w:r>
              <w:rPr>
                <w:rFonts w:hint="eastAsia"/>
                <w:sz w:val="18"/>
              </w:rPr>
              <w:t>日</w:t>
            </w:r>
          </w:p>
        </w:tc>
        <w:tc>
          <w:tcPr>
            <w:tcW w:w="7055" w:type="dxa"/>
            <w:gridSpan w:val="12"/>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営業時</w:t>
            </w:r>
            <w:r>
              <w:rPr>
                <w:rFonts w:hint="eastAsia"/>
                <w:sz w:val="18"/>
              </w:rPr>
              <w:t>間</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取り扱う種</w:t>
            </w:r>
            <w:r>
              <w:rPr>
                <w:rFonts w:hint="eastAsia"/>
                <w:sz w:val="18"/>
              </w:rPr>
              <w:t>目</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利用</w:t>
            </w:r>
            <w:r>
              <w:rPr>
                <w:rFonts w:hint="eastAsia"/>
                <w:sz w:val="18"/>
              </w:rPr>
              <w:t>料</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その他の費</w:t>
            </w:r>
            <w:r>
              <w:rPr>
                <w:rFonts w:hint="eastAsia"/>
                <w:sz w:val="18"/>
              </w:rPr>
              <w:t>用</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通常の事業実施地域</w:t>
            </w:r>
          </w:p>
        </w:tc>
        <w:tc>
          <w:tcPr>
            <w:tcW w:w="7055" w:type="dxa"/>
            <w:gridSpan w:val="12"/>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2576" w:type="dxa"/>
            <w:gridSpan w:val="3"/>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添付資</w:t>
            </w:r>
            <w:r>
              <w:rPr>
                <w:rFonts w:hint="eastAsia"/>
                <w:sz w:val="18"/>
              </w:rPr>
              <w:t>料</w:t>
            </w:r>
          </w:p>
        </w:tc>
        <w:tc>
          <w:tcPr>
            <w:tcW w:w="7055" w:type="dxa"/>
            <w:gridSpan w:val="12"/>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spacing w:line="240" w:lineRule="exact"/>
        <w:ind w:left="720" w:hanging="72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4　「専門相談員」のうち、都道府県知事が同等以上の講習を受けたと認める者にあたる者がいる場合には、当該者については「講習会のカリキュラム」と「修了を証する書類の写し」を添付してください。</w:t>
      </w:r>
    </w:p>
    <w:p w:rsidR="00DD5C92" w:rsidRDefault="00DD5C92">
      <w:pPr>
        <w:wordWrap w:val="0"/>
        <w:overflowPunct w:val="0"/>
        <w:autoSpaceDE w:val="0"/>
        <w:autoSpaceDN w:val="0"/>
        <w:spacing w:line="240" w:lineRule="exact"/>
        <w:ind w:left="630" w:hanging="630"/>
        <w:rPr>
          <w:sz w:val="18"/>
        </w:rPr>
      </w:pPr>
      <w:r>
        <w:rPr>
          <w:rFonts w:hint="eastAsia"/>
          <w:sz w:val="18"/>
        </w:rPr>
        <w:t xml:space="preserve">　　5　福祉用具貸与サービス以外のサービスを実施する場合には、福祉用具貸与サービス部分とそれ以外の部分の料金の状況がわかるような料金表を添付してください。</w:t>
      </w:r>
    </w:p>
    <w:p w:rsidR="00DD5C92" w:rsidRDefault="00DD5C92">
      <w:pPr>
        <w:wordWrap w:val="0"/>
        <w:overflowPunct w:val="0"/>
        <w:autoSpaceDE w:val="0"/>
        <w:autoSpaceDN w:val="0"/>
        <w:spacing w:line="240" w:lineRule="exact"/>
        <w:ind w:left="720" w:hanging="720"/>
        <w:rPr>
          <w:rFonts w:hint="eastAsia"/>
          <w:sz w:val="18"/>
        </w:rPr>
      </w:pPr>
      <w:r>
        <w:rPr>
          <w:sz w:val="18"/>
        </w:rPr>
        <w:br w:type="page"/>
      </w:r>
      <w:r>
        <w:rPr>
          <w:rFonts w:hint="eastAsia"/>
          <w:sz w:val="18"/>
        </w:rPr>
        <w:lastRenderedPageBreak/>
        <w:t>付表第5(別紙)</w:t>
      </w:r>
    </w:p>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当該事業所に勤務する介護支援専門員一覧</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1890"/>
        <w:gridCol w:w="783"/>
        <w:gridCol w:w="784"/>
        <w:gridCol w:w="784"/>
        <w:gridCol w:w="784"/>
        <w:gridCol w:w="784"/>
        <w:gridCol w:w="2226"/>
      </w:tblGrid>
      <w:tr w:rsidR="00DD5C92">
        <w:tblPrEx>
          <w:tblCellMar>
            <w:top w:w="0" w:type="dxa"/>
            <w:left w:w="0" w:type="dxa"/>
            <w:bottom w:w="0" w:type="dxa"/>
            <w:right w:w="0" w:type="dxa"/>
          </w:tblCellMar>
        </w:tblPrEx>
        <w:trPr>
          <w:cantSplit/>
          <w:trHeight w:val="317"/>
        </w:trPr>
        <w:tc>
          <w:tcPr>
            <w:tcW w:w="1596" w:type="dxa"/>
            <w:tcBorders>
              <w:top w:val="single" w:sz="12" w:space="0" w:color="auto"/>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1890" w:type="dxa"/>
            <w:vMerge w:val="restart"/>
            <w:tcBorders>
              <w:top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介護支援専門員番号</w:t>
            </w:r>
          </w:p>
          <w:p w:rsidR="00DD5C92" w:rsidRDefault="00DD5C92">
            <w:pPr>
              <w:wordWrap w:val="0"/>
              <w:overflowPunct w:val="0"/>
              <w:autoSpaceDE w:val="0"/>
              <w:autoSpaceDN w:val="0"/>
              <w:spacing w:line="240" w:lineRule="exact"/>
              <w:jc w:val="center"/>
              <w:rPr>
                <w:rFonts w:hint="eastAsia"/>
                <w:sz w:val="18"/>
              </w:rPr>
            </w:pPr>
            <w:r>
              <w:rPr>
                <w:rFonts w:hint="eastAsia"/>
                <w:sz w:val="18"/>
              </w:rPr>
              <w:t>(修了証明書交付元)</w:t>
            </w:r>
          </w:p>
        </w:tc>
        <w:tc>
          <w:tcPr>
            <w:tcW w:w="783" w:type="dxa"/>
            <w:vMerge w:val="restart"/>
            <w:tcBorders>
              <w:top w:val="single" w:sz="12"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職種</w:t>
            </w:r>
          </w:p>
        </w:tc>
        <w:tc>
          <w:tcPr>
            <w:tcW w:w="784" w:type="dxa"/>
            <w:vMerge w:val="restart"/>
            <w:tcBorders>
              <w:top w:val="single" w:sz="12" w:space="0" w:color="auto"/>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常勤</w:t>
            </w:r>
          </w:p>
        </w:tc>
        <w:tc>
          <w:tcPr>
            <w:tcW w:w="784" w:type="dxa"/>
            <w:vMerge w:val="restart"/>
            <w:tcBorders>
              <w:top w:val="single" w:sz="12" w:space="0" w:color="auto"/>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非常勤</w:t>
            </w:r>
          </w:p>
        </w:tc>
        <w:tc>
          <w:tcPr>
            <w:tcW w:w="784" w:type="dxa"/>
            <w:vMerge w:val="restart"/>
            <w:tcBorders>
              <w:top w:val="single" w:sz="12" w:space="0" w:color="auto"/>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専従</w:t>
            </w:r>
          </w:p>
        </w:tc>
        <w:tc>
          <w:tcPr>
            <w:tcW w:w="784" w:type="dxa"/>
            <w:vMerge w:val="restart"/>
            <w:tcBorders>
              <w:top w:val="single" w:sz="12" w:space="0" w:color="auto"/>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兼務</w:t>
            </w:r>
          </w:p>
        </w:tc>
        <w:tc>
          <w:tcPr>
            <w:tcW w:w="2226" w:type="dxa"/>
            <w:vMerge w:val="restart"/>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兼務する場合</w:t>
            </w:r>
            <w:r>
              <w:rPr>
                <w:rFonts w:hint="eastAsia"/>
                <w:spacing w:val="180"/>
                <w:sz w:val="18"/>
              </w:rPr>
              <w:t>の</w:t>
            </w:r>
            <w:r>
              <w:rPr>
                <w:rFonts w:hint="eastAsia"/>
                <w:sz w:val="18"/>
              </w:rPr>
              <w:t>兼務する職種</w:t>
            </w:r>
          </w:p>
        </w:tc>
      </w:tr>
      <w:tr w:rsidR="00DD5C92">
        <w:tblPrEx>
          <w:tblCellMar>
            <w:top w:w="0" w:type="dxa"/>
            <w:left w:w="0" w:type="dxa"/>
            <w:bottom w:w="0" w:type="dxa"/>
            <w:right w:w="0" w:type="dxa"/>
          </w:tblCellMar>
        </w:tblPrEx>
        <w:trPr>
          <w:cantSplit/>
          <w:trHeight w:val="693"/>
        </w:trPr>
        <w:tc>
          <w:tcPr>
            <w:tcW w:w="1596" w:type="dxa"/>
            <w:tcBorders>
              <w:top w:val="dashed" w:sz="4" w:space="0" w:color="auto"/>
              <w:left w:val="single" w:sz="12" w:space="0" w:color="auto"/>
              <w:bottom w:val="double"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80"/>
                <w:sz w:val="18"/>
              </w:rPr>
              <w:t>氏</w:t>
            </w:r>
            <w:r>
              <w:rPr>
                <w:rFonts w:hint="eastAsia"/>
                <w:sz w:val="18"/>
              </w:rPr>
              <w:t>名</w:t>
            </w:r>
          </w:p>
        </w:tc>
        <w:tc>
          <w:tcPr>
            <w:tcW w:w="1890" w:type="dxa"/>
            <w:vMerge/>
            <w:tcBorders>
              <w:bottom w:val="doub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3" w:type="dxa"/>
            <w:vMerge/>
            <w:tcBorders>
              <w:bottom w:val="doub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bottom w:val="double" w:sz="4" w:space="0" w:color="auto"/>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bottom w:val="doub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bottom w:val="double" w:sz="4" w:space="0" w:color="auto"/>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bottom w:val="doub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226" w:type="dxa"/>
            <w:vMerge/>
            <w:tcBorders>
              <w:bottom w:val="doub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17"/>
        </w:trPr>
        <w:tc>
          <w:tcPr>
            <w:tcW w:w="1596" w:type="dxa"/>
            <w:tcBorders>
              <w:top w:val="double" w:sz="4" w:space="0" w:color="auto"/>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restart"/>
            <w:tcBorders>
              <w:top w:val="double" w:sz="4" w:space="0" w:color="auto"/>
            </w:tcBorders>
            <w:vAlign w:val="bottom"/>
          </w:tcPr>
          <w:p w:rsidR="00DD5C92" w:rsidRDefault="00DD5C92">
            <w:pPr>
              <w:wordWrap w:val="0"/>
              <w:overflowPunct w:val="0"/>
              <w:autoSpaceDE w:val="0"/>
              <w:autoSpaceDN w:val="0"/>
              <w:spacing w:line="240" w:lineRule="exact"/>
              <w:jc w:val="center"/>
              <w:rPr>
                <w:rFonts w:hint="eastAsia"/>
                <w:sz w:val="18"/>
              </w:rPr>
            </w:pPr>
            <w:r>
              <w:rPr>
                <w:rFonts w:hint="eastAsia"/>
                <w:sz w:val="18"/>
              </w:rPr>
              <w:t>(　　　　　　　　)</w:t>
            </w:r>
          </w:p>
        </w:tc>
        <w:tc>
          <w:tcPr>
            <w:tcW w:w="783" w:type="dxa"/>
            <w:vMerge w:val="restart"/>
            <w:tcBorders>
              <w:top w:val="double"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top w:val="double" w:sz="4" w:space="0" w:color="auto"/>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top w:val="double" w:sz="4" w:space="0" w:color="auto"/>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top w:val="double" w:sz="4" w:space="0" w:color="auto"/>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top w:val="double" w:sz="4" w:space="0" w:color="auto"/>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2226" w:type="dxa"/>
            <w:vMerge w:val="restart"/>
            <w:tcBorders>
              <w:top w:val="doub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902"/>
        </w:trPr>
        <w:tc>
          <w:tcPr>
            <w:tcW w:w="1596" w:type="dxa"/>
            <w:tcBorders>
              <w:top w:val="dashed" w:sz="4" w:space="0" w:color="auto"/>
              <w:lef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783"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226" w:type="dxa"/>
            <w:vMerge/>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17"/>
        </w:trPr>
        <w:tc>
          <w:tcPr>
            <w:tcW w:w="1596" w:type="dxa"/>
            <w:tcBorders>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restart"/>
            <w:vAlign w:val="bottom"/>
          </w:tcPr>
          <w:p w:rsidR="00DD5C92" w:rsidRDefault="00DD5C92">
            <w:pPr>
              <w:wordWrap w:val="0"/>
              <w:overflowPunct w:val="0"/>
              <w:autoSpaceDE w:val="0"/>
              <w:autoSpaceDN w:val="0"/>
              <w:spacing w:line="240" w:lineRule="exact"/>
              <w:jc w:val="center"/>
              <w:rPr>
                <w:rFonts w:hint="eastAsia"/>
                <w:sz w:val="18"/>
              </w:rPr>
            </w:pPr>
            <w:r>
              <w:rPr>
                <w:rFonts w:hint="eastAsia"/>
                <w:sz w:val="18"/>
              </w:rPr>
              <w:t>(　　　　　　　　)</w:t>
            </w:r>
          </w:p>
        </w:tc>
        <w:tc>
          <w:tcPr>
            <w:tcW w:w="783" w:type="dxa"/>
            <w:vMerge w:val="restart"/>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2226" w:type="dxa"/>
            <w:vMerge w:val="restart"/>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902"/>
        </w:trPr>
        <w:tc>
          <w:tcPr>
            <w:tcW w:w="1596" w:type="dxa"/>
            <w:tcBorders>
              <w:top w:val="dashed" w:sz="4" w:space="0" w:color="auto"/>
              <w:lef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783"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226" w:type="dxa"/>
            <w:vMerge/>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17"/>
        </w:trPr>
        <w:tc>
          <w:tcPr>
            <w:tcW w:w="1596" w:type="dxa"/>
            <w:tcBorders>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restart"/>
            <w:vAlign w:val="bottom"/>
          </w:tcPr>
          <w:p w:rsidR="00DD5C92" w:rsidRDefault="00DD5C92">
            <w:pPr>
              <w:wordWrap w:val="0"/>
              <w:overflowPunct w:val="0"/>
              <w:autoSpaceDE w:val="0"/>
              <w:autoSpaceDN w:val="0"/>
              <w:spacing w:line="240" w:lineRule="exact"/>
              <w:jc w:val="center"/>
              <w:rPr>
                <w:rFonts w:hint="eastAsia"/>
                <w:sz w:val="18"/>
              </w:rPr>
            </w:pPr>
            <w:r>
              <w:rPr>
                <w:rFonts w:hint="eastAsia"/>
                <w:sz w:val="18"/>
              </w:rPr>
              <w:t>(　　　　　　　　)</w:t>
            </w:r>
          </w:p>
        </w:tc>
        <w:tc>
          <w:tcPr>
            <w:tcW w:w="783" w:type="dxa"/>
            <w:vMerge w:val="restart"/>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2226" w:type="dxa"/>
            <w:vMerge w:val="restart"/>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902"/>
        </w:trPr>
        <w:tc>
          <w:tcPr>
            <w:tcW w:w="1596" w:type="dxa"/>
            <w:tcBorders>
              <w:top w:val="dashed" w:sz="4" w:space="0" w:color="auto"/>
              <w:lef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783"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226" w:type="dxa"/>
            <w:vMerge/>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17"/>
        </w:trPr>
        <w:tc>
          <w:tcPr>
            <w:tcW w:w="1596" w:type="dxa"/>
            <w:tcBorders>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restart"/>
            <w:vAlign w:val="bottom"/>
          </w:tcPr>
          <w:p w:rsidR="00DD5C92" w:rsidRDefault="00DD5C92">
            <w:pPr>
              <w:wordWrap w:val="0"/>
              <w:overflowPunct w:val="0"/>
              <w:autoSpaceDE w:val="0"/>
              <w:autoSpaceDN w:val="0"/>
              <w:spacing w:line="240" w:lineRule="exact"/>
              <w:jc w:val="center"/>
              <w:rPr>
                <w:rFonts w:hint="eastAsia"/>
                <w:sz w:val="18"/>
              </w:rPr>
            </w:pPr>
            <w:r>
              <w:rPr>
                <w:rFonts w:hint="eastAsia"/>
                <w:sz w:val="18"/>
              </w:rPr>
              <w:t>(　　　　　　　　)</w:t>
            </w:r>
          </w:p>
        </w:tc>
        <w:tc>
          <w:tcPr>
            <w:tcW w:w="783" w:type="dxa"/>
            <w:vMerge w:val="restart"/>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2226" w:type="dxa"/>
            <w:vMerge w:val="restart"/>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902"/>
        </w:trPr>
        <w:tc>
          <w:tcPr>
            <w:tcW w:w="1596" w:type="dxa"/>
            <w:tcBorders>
              <w:top w:val="dashed" w:sz="4" w:space="0" w:color="auto"/>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3" w:type="dxa"/>
            <w:vMerge/>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226" w:type="dxa"/>
            <w:vMerge/>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17"/>
        </w:trPr>
        <w:tc>
          <w:tcPr>
            <w:tcW w:w="1596" w:type="dxa"/>
            <w:tcBorders>
              <w:left w:val="single" w:sz="12" w:space="0" w:color="auto"/>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val="restart"/>
            <w:vAlign w:val="bottom"/>
          </w:tcPr>
          <w:p w:rsidR="00DD5C92" w:rsidRDefault="00DD5C92">
            <w:pPr>
              <w:wordWrap w:val="0"/>
              <w:overflowPunct w:val="0"/>
              <w:autoSpaceDE w:val="0"/>
              <w:autoSpaceDN w:val="0"/>
              <w:spacing w:line="240" w:lineRule="exact"/>
              <w:jc w:val="center"/>
              <w:rPr>
                <w:rFonts w:hint="eastAsia"/>
                <w:sz w:val="18"/>
              </w:rPr>
            </w:pPr>
            <w:r>
              <w:rPr>
                <w:rFonts w:hint="eastAsia"/>
                <w:sz w:val="18"/>
              </w:rPr>
              <w:t>(　　　　　　　　)</w:t>
            </w:r>
          </w:p>
        </w:tc>
        <w:tc>
          <w:tcPr>
            <w:tcW w:w="783" w:type="dxa"/>
            <w:vMerge w:val="restart"/>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right w:val="nil"/>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784" w:type="dxa"/>
            <w:vMerge w:val="restart"/>
            <w:tcBorders>
              <w:left w:val="dashed" w:sz="4" w:space="0" w:color="auto"/>
            </w:tcBorders>
            <w:vAlign w:val="center"/>
          </w:tcPr>
          <w:p w:rsidR="00DD5C92" w:rsidRDefault="00DD5C92">
            <w:pPr>
              <w:wordWrap w:val="0"/>
              <w:overflowPunct w:val="0"/>
              <w:autoSpaceDE w:val="0"/>
              <w:autoSpaceDN w:val="0"/>
              <w:spacing w:line="240" w:lineRule="exact"/>
              <w:ind w:left="113" w:right="113"/>
              <w:jc w:val="distribute"/>
              <w:rPr>
                <w:rFonts w:hint="eastAsia"/>
                <w:sz w:val="18"/>
              </w:rPr>
            </w:pPr>
            <w:r>
              <w:rPr>
                <w:rFonts w:hint="eastAsia"/>
                <w:sz w:val="18"/>
              </w:rPr>
              <w:t xml:space="preserve">　</w:t>
            </w:r>
          </w:p>
        </w:tc>
        <w:tc>
          <w:tcPr>
            <w:tcW w:w="2226" w:type="dxa"/>
            <w:vMerge w:val="restart"/>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902"/>
        </w:trPr>
        <w:tc>
          <w:tcPr>
            <w:tcW w:w="1596" w:type="dxa"/>
            <w:tcBorders>
              <w:top w:val="dashed" w:sz="4"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890" w:type="dxa"/>
            <w:vMerge/>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3" w:type="dxa"/>
            <w:vMerge/>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bottom w:val="single" w:sz="12" w:space="0" w:color="auto"/>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bottom w:val="single" w:sz="12" w:space="0" w:color="auto"/>
              <w:right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784" w:type="dxa"/>
            <w:vMerge/>
            <w:tcBorders>
              <w:left w:val="dashed" w:sz="4" w:space="0" w:color="auto"/>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226" w:type="dxa"/>
            <w:vMerge/>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bl>
    <w:p w:rsidR="00DD5C92" w:rsidRDefault="00DD5C92">
      <w:pPr>
        <w:wordWrap w:val="0"/>
        <w:overflowPunct w:val="0"/>
        <w:autoSpaceDE w:val="0"/>
        <w:autoSpaceDN w:val="0"/>
        <w:ind w:left="630" w:hanging="630"/>
        <w:rPr>
          <w:rFonts w:hint="eastAsia"/>
          <w:sz w:val="18"/>
        </w:rPr>
      </w:pPr>
      <w:r>
        <w:rPr>
          <w:rFonts w:hint="eastAsia"/>
          <w:sz w:val="18"/>
        </w:rPr>
        <w:t>備考1　「職種」欄には、医師、看護師、保健師等の職種名を記載してください。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2　「常勤・非常勤」欄及び「専従・兼務」欄には、該当する部分に○をつけてください。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3　「兼務する職種」欄には、他の事業所の従業者と兼務をしている場合、当該事業所での職種名(例：介護職員、生活相談員等)を記載してください。</w:t>
      </w:r>
    </w:p>
    <w:sectPr w:rsidR="00DD5C92" w:rsidSect="007B1B4B">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5AE" w:rsidRDefault="00BB75AE">
      <w:r>
        <w:separator/>
      </w:r>
    </w:p>
  </w:endnote>
  <w:endnote w:type="continuationSeparator" w:id="0">
    <w:p w:rsidR="00BB75AE" w:rsidRDefault="00BB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5AE" w:rsidRDefault="00BB75AE">
      <w:r>
        <w:separator/>
      </w:r>
    </w:p>
  </w:footnote>
  <w:footnote w:type="continuationSeparator" w:id="0">
    <w:p w:rsidR="00BB75AE" w:rsidRDefault="00BB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0A2FDB"/>
    <w:rsid w:val="007B1B4B"/>
    <w:rsid w:val="007F3C88"/>
    <w:rsid w:val="0086720B"/>
    <w:rsid w:val="008B60CB"/>
    <w:rsid w:val="00A66846"/>
    <w:rsid w:val="00B41191"/>
    <w:rsid w:val="00BB75AE"/>
    <w:rsid w:val="00DD5C92"/>
    <w:rsid w:val="00DE5FDF"/>
    <w:rsid w:val="00F5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BA434F-7029-4E7A-B3BD-A358434C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