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425E1A">
        <w:rPr>
          <w:rFonts w:ascii="ＭＳ 明朝" w:hAnsi="ＭＳ 明朝" w:hint="eastAsia"/>
          <w:szCs w:val="21"/>
        </w:rPr>
        <w:t>5条関係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377C74" w:rsidP="00643C8C">
      <w:pPr>
        <w:jc w:val="center"/>
        <w:rPr>
          <w:rFonts w:ascii="ＭＳ 明朝" w:hAnsi="ＭＳ 明朝" w:hint="eastAsia"/>
          <w:szCs w:val="21"/>
        </w:rPr>
      </w:pPr>
      <w:r>
        <w:rPr>
          <w:rFonts w:ascii="ＭＳ 明朝" w:hAnsi="ＭＳ 明朝" w:hint="eastAsia"/>
          <w:szCs w:val="21"/>
        </w:rPr>
        <w:t>大社文化プレイスうらら館</w:t>
      </w:r>
      <w:r w:rsidR="00AE4939">
        <w:rPr>
          <w:rFonts w:ascii="ＭＳ 明朝" w:hAnsi="ＭＳ 明朝" w:hint="eastAsia"/>
          <w:szCs w:val="21"/>
        </w:rPr>
        <w:t>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A5675B" w:rsidRPr="00AE4939" w:rsidTr="00AE4939">
        <w:trPr>
          <w:trHeight w:val="655"/>
        </w:trPr>
        <w:tc>
          <w:tcPr>
            <w:tcW w:w="440" w:type="pct"/>
            <w:vMerge w:val="restart"/>
            <w:textDirection w:val="tbRlV"/>
            <w:vAlign w:val="center"/>
          </w:tcPr>
          <w:p w:rsidR="003D703D" w:rsidRPr="00AE4939" w:rsidRDefault="003D703D"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w:t>
            </w:r>
            <w:r w:rsidR="00AE4939" w:rsidRPr="00AE4939">
              <w:rPr>
                <w:rFonts w:ascii="ＭＳ 明朝" w:hAnsi="ＭＳ 明朝" w:hint="eastAsia"/>
                <w:szCs w:val="21"/>
              </w:rPr>
              <w:t xml:space="preserve"> </w:t>
            </w:r>
            <w:r w:rsidRPr="00AE4939">
              <w:rPr>
                <w:rFonts w:ascii="ＭＳ 明朝" w:hAnsi="ＭＳ 明朝" w:hint="eastAsia"/>
                <w:szCs w:val="21"/>
              </w:rPr>
              <w:t>付</w:t>
            </w:r>
            <w:r w:rsidR="00AE4939" w:rsidRPr="00AE4939">
              <w:rPr>
                <w:rFonts w:ascii="ＭＳ 明朝" w:hAnsi="ＭＳ 明朝" w:hint="eastAsia"/>
                <w:szCs w:val="21"/>
              </w:rPr>
              <w:t xml:space="preserve"> </w:t>
            </w:r>
            <w:r w:rsidRPr="00AE4939">
              <w:rPr>
                <w:rFonts w:ascii="ＭＳ 明朝" w:hAnsi="ＭＳ 明朝" w:hint="eastAsia"/>
                <w:szCs w:val="21"/>
              </w:rPr>
              <w:t>金</w:t>
            </w:r>
            <w:r w:rsidR="00AE4939" w:rsidRPr="00AE4939">
              <w:rPr>
                <w:rFonts w:ascii="ＭＳ 明朝" w:hAnsi="ＭＳ 明朝" w:hint="eastAsia"/>
                <w:szCs w:val="21"/>
              </w:rPr>
              <w:t xml:space="preserve"> </w:t>
            </w:r>
            <w:r w:rsidRPr="00AE4939">
              <w:rPr>
                <w:rFonts w:ascii="ＭＳ 明朝" w:hAnsi="ＭＳ 明朝" w:hint="eastAsia"/>
                <w:szCs w:val="21"/>
              </w:rPr>
              <w:t>の</w:t>
            </w:r>
            <w:r w:rsidR="00AE4939" w:rsidRPr="00AE4939">
              <w:rPr>
                <w:rFonts w:ascii="ＭＳ 明朝" w:hAnsi="ＭＳ 明朝" w:hint="eastAsia"/>
                <w:szCs w:val="21"/>
              </w:rPr>
              <w:t xml:space="preserve"> 内 容</w:t>
            </w: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A5675B" w:rsidRPr="00AE4939" w:rsidTr="00A5675B">
        <w:trPr>
          <w:trHeight w:val="704"/>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施設</w:t>
            </w:r>
            <w:r w:rsidR="002C1A41">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1"/>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szCs w:val="21"/>
              </w:rPr>
            </w:pPr>
            <w:r w:rsidRPr="00AE4939">
              <w:rPr>
                <w:rFonts w:ascii="ＭＳ 明朝" w:hAnsi="ＭＳ 明朝" w:hint="eastAsia"/>
                <w:szCs w:val="21"/>
              </w:rPr>
              <w:t>冷暖房</w:t>
            </w:r>
            <w:r w:rsidR="00B424AE">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8"/>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設備器具使用料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AE4939">
        <w:trPr>
          <w:trHeight w:val="1077"/>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2E2ED3" w:rsidRPr="008D3910" w:rsidRDefault="002E2ED3" w:rsidP="002E2ED3">
      <w:pPr>
        <w:spacing w:line="240" w:lineRule="exact"/>
        <w:ind w:left="200" w:hangingChars="100" w:hanging="200"/>
        <w:rPr>
          <w:rFonts w:hAnsi="ＭＳ 明朝"/>
          <w:sz w:val="20"/>
        </w:rPr>
      </w:pPr>
      <w:r w:rsidRPr="008D3910">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2E2ED3" w:rsidRPr="008D3910" w:rsidRDefault="002E2ED3" w:rsidP="002E2ED3">
      <w:pPr>
        <w:spacing w:line="240" w:lineRule="exact"/>
        <w:ind w:left="200" w:hangingChars="100" w:hanging="200"/>
        <w:rPr>
          <w:rFonts w:hAnsi="ＭＳ 明朝" w:hint="eastAsia"/>
          <w:sz w:val="20"/>
        </w:rPr>
      </w:pPr>
      <w:r w:rsidRPr="008D3910">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E2ED3" w:rsidRPr="008D3910" w:rsidRDefault="002E2ED3" w:rsidP="002E2ED3">
      <w:pPr>
        <w:spacing w:line="240" w:lineRule="exact"/>
        <w:ind w:firstLineChars="100" w:firstLine="200"/>
        <w:rPr>
          <w:rFonts w:hAnsi="ＭＳ 明朝" w:hint="eastAsia"/>
          <w:sz w:val="20"/>
        </w:rPr>
      </w:pPr>
      <w:r w:rsidRPr="008D3910">
        <w:rPr>
          <w:rFonts w:hAnsi="ＭＳ 明朝" w:hint="eastAsia"/>
          <w:sz w:val="20"/>
        </w:rPr>
        <w:t>⑴　審査請求があった日から３か月を経過しても裁決がないとき。</w:t>
      </w:r>
    </w:p>
    <w:p w:rsidR="002E2ED3" w:rsidRPr="008D3910" w:rsidRDefault="002E2ED3" w:rsidP="002E2ED3">
      <w:pPr>
        <w:spacing w:line="240" w:lineRule="exact"/>
        <w:ind w:leftChars="100" w:left="410" w:hangingChars="100" w:hanging="200"/>
        <w:rPr>
          <w:rFonts w:hAnsi="ＭＳ 明朝" w:hint="eastAsia"/>
          <w:sz w:val="20"/>
        </w:rPr>
      </w:pPr>
      <w:r w:rsidRPr="008D3910">
        <w:rPr>
          <w:rFonts w:hAnsi="ＭＳ 明朝" w:hint="eastAsia"/>
          <w:sz w:val="20"/>
        </w:rPr>
        <w:t>⑵　処分、処分の執行又は手続の続行により生ずる著しい損害を避けるため緊急の必要があるとき。</w:t>
      </w:r>
    </w:p>
    <w:p w:rsidR="002E2ED3" w:rsidRPr="008D3910" w:rsidRDefault="002E2ED3" w:rsidP="002E2ED3">
      <w:pPr>
        <w:spacing w:line="240" w:lineRule="exact"/>
        <w:ind w:firstLineChars="100" w:firstLine="200"/>
        <w:rPr>
          <w:rFonts w:hAnsi="ＭＳ 明朝" w:hint="eastAsia"/>
          <w:sz w:val="20"/>
        </w:rPr>
      </w:pPr>
      <w:r w:rsidRPr="008D3910">
        <w:rPr>
          <w:rFonts w:hAnsi="ＭＳ 明朝" w:hint="eastAsia"/>
          <w:sz w:val="20"/>
        </w:rPr>
        <w:t>⑶　その他裁決を経ないことにつき正当な理由があるとき。</w:t>
      </w:r>
    </w:p>
    <w:p w:rsidR="002E2ED3" w:rsidRPr="008D3910" w:rsidRDefault="002E2ED3" w:rsidP="002E2ED3">
      <w:pPr>
        <w:spacing w:line="240" w:lineRule="exact"/>
        <w:ind w:leftChars="100" w:left="210" w:firstLineChars="100" w:firstLine="200"/>
        <w:rPr>
          <w:rFonts w:hAnsi="ＭＳ 明朝" w:hint="eastAsia"/>
          <w:sz w:val="20"/>
        </w:rPr>
      </w:pPr>
      <w:r w:rsidRPr="008D3910">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E2ED3" w:rsidRPr="008D3910" w:rsidRDefault="002E2ED3" w:rsidP="002E2ED3">
      <w:pPr>
        <w:spacing w:line="240" w:lineRule="exact"/>
        <w:ind w:left="200" w:hangingChars="100" w:hanging="200"/>
        <w:rPr>
          <w:rFonts w:hAnsi="ＭＳ 明朝" w:hint="eastAsia"/>
          <w:sz w:val="20"/>
        </w:rPr>
      </w:pPr>
      <w:r w:rsidRPr="008D3910">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B50A3B" w:rsidRPr="00AE4939" w:rsidRDefault="002E2ED3" w:rsidP="002E2ED3">
      <w:pPr>
        <w:spacing w:line="240" w:lineRule="exact"/>
        <w:ind w:leftChars="100" w:left="210" w:firstLineChars="100" w:firstLine="200"/>
        <w:rPr>
          <w:rFonts w:ascii="ＭＳ 明朝" w:hAnsi="ＭＳ 明朝" w:hint="eastAsia"/>
          <w:szCs w:val="21"/>
        </w:rPr>
      </w:pPr>
      <w:r w:rsidRPr="008D3910">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AE4939" w:rsidSect="002E2ED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05C" w:rsidRDefault="0026105C" w:rsidP="00733050">
      <w:r>
        <w:separator/>
      </w:r>
    </w:p>
  </w:endnote>
  <w:endnote w:type="continuationSeparator" w:id="0">
    <w:p w:rsidR="0026105C" w:rsidRDefault="0026105C"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05C" w:rsidRDefault="0026105C" w:rsidP="00733050">
      <w:r>
        <w:separator/>
      </w:r>
    </w:p>
  </w:footnote>
  <w:footnote w:type="continuationSeparator" w:id="0">
    <w:p w:rsidR="0026105C" w:rsidRDefault="0026105C"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59795899">
    <w:abstractNumId w:val="1"/>
  </w:num>
  <w:num w:numId="2" w16cid:durableId="1922986282">
    <w:abstractNumId w:val="2"/>
  </w:num>
  <w:num w:numId="3" w16cid:durableId="955022332">
    <w:abstractNumId w:val="3"/>
  </w:num>
  <w:num w:numId="4" w16cid:durableId="132659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105C"/>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2ED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77C74"/>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09D8"/>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1A3E"/>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402"/>
    <w:rsid w:val="005055EA"/>
    <w:rsid w:val="00506E81"/>
    <w:rsid w:val="0050781E"/>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4EC7"/>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D391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62B7"/>
    <w:rsid w:val="00B17B7A"/>
    <w:rsid w:val="00B263BF"/>
    <w:rsid w:val="00B264AD"/>
    <w:rsid w:val="00B318D8"/>
    <w:rsid w:val="00B330D4"/>
    <w:rsid w:val="00B34F1E"/>
    <w:rsid w:val="00B424AE"/>
    <w:rsid w:val="00B42980"/>
    <w:rsid w:val="00B47B98"/>
    <w:rsid w:val="00B50A3B"/>
    <w:rsid w:val="00B50CE1"/>
    <w:rsid w:val="00B54648"/>
    <w:rsid w:val="00B547E1"/>
    <w:rsid w:val="00B5547B"/>
    <w:rsid w:val="00B564CE"/>
    <w:rsid w:val="00B565C4"/>
    <w:rsid w:val="00B6129B"/>
    <w:rsid w:val="00B61BA4"/>
    <w:rsid w:val="00B63CC6"/>
    <w:rsid w:val="00B65778"/>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181"/>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1419"/>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51E"/>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3DF082-44FF-429C-B8F0-96B6918F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2025-09-14T01:27:00Z</dcterms:created>
  <dcterms:modified xsi:type="dcterms:W3CDTF">2025-09-14T01:27:00Z</dcterms:modified>
</cp:coreProperties>
</file>