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C54" w:rsidRDefault="00867C54">
      <w:pPr>
        <w:wordWrap w:val="0"/>
        <w:overflowPunct w:val="0"/>
        <w:autoSpaceDE w:val="0"/>
        <w:autoSpaceDN w:val="0"/>
        <w:rPr>
          <w:rFonts w:hint="eastAsia"/>
        </w:rPr>
      </w:pPr>
      <w:r>
        <w:rPr>
          <w:rFonts w:hint="eastAsia"/>
        </w:rPr>
        <w:t>様式第23号(第19条関係)</w:t>
      </w:r>
    </w:p>
    <w:tbl>
      <w:tblPr>
        <w:tblW w:w="96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
        <w:gridCol w:w="1222"/>
        <w:gridCol w:w="278"/>
        <w:gridCol w:w="945"/>
        <w:gridCol w:w="1377"/>
        <w:gridCol w:w="1117"/>
        <w:gridCol w:w="260"/>
        <w:gridCol w:w="1270"/>
        <w:gridCol w:w="107"/>
        <w:gridCol w:w="1377"/>
        <w:gridCol w:w="1377"/>
        <w:gridCol w:w="135"/>
      </w:tblGrid>
      <w:tr w:rsidR="00867C54">
        <w:tblPrEx>
          <w:tblCellMar>
            <w:top w:w="0" w:type="dxa"/>
            <w:left w:w="0" w:type="dxa"/>
            <w:bottom w:w="0" w:type="dxa"/>
            <w:right w:w="0" w:type="dxa"/>
          </w:tblCellMar>
        </w:tblPrEx>
        <w:trPr>
          <w:trHeight w:val="4796"/>
        </w:trPr>
        <w:tc>
          <w:tcPr>
            <w:tcW w:w="9645" w:type="dxa"/>
            <w:gridSpan w:val="12"/>
            <w:tcBorders>
              <w:top w:val="single" w:sz="12" w:space="0" w:color="auto"/>
              <w:left w:val="single" w:sz="12" w:space="0" w:color="auto"/>
              <w:bottom w:val="nil"/>
              <w:right w:val="single" w:sz="12" w:space="0" w:color="auto"/>
            </w:tcBorders>
          </w:tcPr>
          <w:p w:rsidR="00867C54" w:rsidRDefault="00867C54">
            <w:pPr>
              <w:wordWrap w:val="0"/>
              <w:overflowPunct w:val="0"/>
              <w:autoSpaceDE w:val="0"/>
              <w:autoSpaceDN w:val="0"/>
              <w:ind w:left="113" w:right="113"/>
              <w:rPr>
                <w:rFonts w:hint="eastAsia"/>
              </w:rPr>
            </w:pPr>
          </w:p>
          <w:p w:rsidR="00867C54" w:rsidRDefault="00867C54">
            <w:pPr>
              <w:wordWrap w:val="0"/>
              <w:overflowPunct w:val="0"/>
              <w:autoSpaceDE w:val="0"/>
              <w:autoSpaceDN w:val="0"/>
              <w:spacing w:line="360" w:lineRule="auto"/>
              <w:ind w:left="113" w:right="113"/>
              <w:jc w:val="center"/>
              <w:rPr>
                <w:rFonts w:hint="eastAsia"/>
              </w:rPr>
            </w:pPr>
            <w:r>
              <w:rPr>
                <w:rFonts w:hint="eastAsia"/>
                <w:spacing w:val="53"/>
              </w:rPr>
              <w:t>一般廃棄物処分業務実績報告</w:t>
            </w:r>
            <w:r>
              <w:rPr>
                <w:rFonts w:hint="eastAsia"/>
              </w:rPr>
              <w:t>書</w:t>
            </w:r>
          </w:p>
          <w:p w:rsidR="00867C54" w:rsidRDefault="00867C54">
            <w:pPr>
              <w:wordWrap w:val="0"/>
              <w:overflowPunct w:val="0"/>
              <w:autoSpaceDE w:val="0"/>
              <w:autoSpaceDN w:val="0"/>
              <w:ind w:left="113" w:right="113"/>
              <w:jc w:val="center"/>
              <w:rPr>
                <w:rFonts w:hint="eastAsia"/>
              </w:rPr>
            </w:pPr>
            <w:r>
              <w:rPr>
                <w:rFonts w:hint="eastAsia"/>
              </w:rPr>
              <w:t>〔　　　　年度　　月分〕</w:t>
            </w:r>
          </w:p>
          <w:p w:rsidR="00867C54" w:rsidRDefault="00867C54">
            <w:pPr>
              <w:wordWrap w:val="0"/>
              <w:overflowPunct w:val="0"/>
              <w:autoSpaceDE w:val="0"/>
              <w:autoSpaceDN w:val="0"/>
              <w:ind w:left="113" w:right="113"/>
              <w:rPr>
                <w:rFonts w:hint="eastAsia"/>
              </w:rPr>
            </w:pPr>
          </w:p>
          <w:p w:rsidR="00867C54" w:rsidRDefault="00867C54">
            <w:pPr>
              <w:wordWrap w:val="0"/>
              <w:overflowPunct w:val="0"/>
              <w:autoSpaceDE w:val="0"/>
              <w:autoSpaceDN w:val="0"/>
              <w:ind w:left="113"/>
              <w:jc w:val="right"/>
              <w:rPr>
                <w:rFonts w:hint="eastAsia"/>
              </w:rPr>
            </w:pPr>
            <w:r>
              <w:rPr>
                <w:rFonts w:hint="eastAsia"/>
              </w:rPr>
              <w:t xml:space="preserve">年　　月　　日　</w:t>
            </w:r>
          </w:p>
          <w:p w:rsidR="00867C54" w:rsidRDefault="00867C54">
            <w:pPr>
              <w:wordWrap w:val="0"/>
              <w:overflowPunct w:val="0"/>
              <w:autoSpaceDE w:val="0"/>
              <w:autoSpaceDN w:val="0"/>
              <w:ind w:left="113" w:right="113"/>
              <w:rPr>
                <w:rFonts w:hint="eastAsia"/>
              </w:rPr>
            </w:pPr>
            <w:r>
              <w:rPr>
                <w:rFonts w:hint="eastAsia"/>
              </w:rPr>
              <w:t xml:space="preserve">　出雲市長　　　　　　　　　　様</w:t>
            </w:r>
          </w:p>
          <w:p w:rsidR="00867C54" w:rsidRDefault="00867C54">
            <w:pPr>
              <w:wordWrap w:val="0"/>
              <w:overflowPunct w:val="0"/>
              <w:autoSpaceDE w:val="0"/>
              <w:autoSpaceDN w:val="0"/>
              <w:ind w:left="113" w:right="113"/>
              <w:rPr>
                <w:rFonts w:hint="eastAsia"/>
              </w:rPr>
            </w:pPr>
          </w:p>
          <w:p w:rsidR="00867C54" w:rsidRDefault="00867C54">
            <w:pPr>
              <w:wordWrap w:val="0"/>
              <w:overflowPunct w:val="0"/>
              <w:autoSpaceDE w:val="0"/>
              <w:autoSpaceDN w:val="0"/>
              <w:jc w:val="right"/>
              <w:rPr>
                <w:rFonts w:hint="eastAsia"/>
              </w:rPr>
            </w:pPr>
            <w:r>
              <w:rPr>
                <w:rFonts w:hint="eastAsia"/>
              </w:rPr>
              <w:t xml:space="preserve">住所又は所在地　　　　　　　　　　　　　　　　　　　</w:t>
            </w:r>
          </w:p>
          <w:p w:rsidR="00867C54" w:rsidRDefault="00867C54">
            <w:pPr>
              <w:wordWrap w:val="0"/>
              <w:overflowPunct w:val="0"/>
              <w:autoSpaceDE w:val="0"/>
              <w:autoSpaceDN w:val="0"/>
              <w:ind w:left="113"/>
              <w:rPr>
                <w:rFonts w:hint="eastAsia"/>
              </w:rPr>
            </w:pPr>
          </w:p>
          <w:p w:rsidR="00867C54" w:rsidRDefault="00867C54">
            <w:pPr>
              <w:wordWrap w:val="0"/>
              <w:overflowPunct w:val="0"/>
              <w:autoSpaceDE w:val="0"/>
              <w:autoSpaceDN w:val="0"/>
              <w:jc w:val="right"/>
              <w:rPr>
                <w:rFonts w:hint="eastAsia"/>
              </w:rPr>
            </w:pPr>
            <w:r>
              <w:rPr>
                <w:rFonts w:hint="eastAsia"/>
                <w:spacing w:val="105"/>
              </w:rPr>
              <w:t>氏</w:t>
            </w:r>
            <w:r w:rsidR="006D335F">
              <w:rPr>
                <w:rFonts w:hint="eastAsia"/>
              </w:rPr>
              <w:t>名　　　　　　　　　　　　　　　　　　　　㊞</w:t>
            </w:r>
            <w:r>
              <w:rPr>
                <w:rFonts w:hint="eastAsia"/>
              </w:rPr>
              <w:t xml:space="preserve">　　</w:t>
            </w:r>
          </w:p>
          <w:p w:rsidR="00867C54" w:rsidRDefault="00867C54">
            <w:pPr>
              <w:wordWrap w:val="0"/>
              <w:overflowPunct w:val="0"/>
              <w:autoSpaceDE w:val="0"/>
              <w:autoSpaceDN w:val="0"/>
              <w:ind w:left="113"/>
              <w:rPr>
                <w:rFonts w:hint="eastAsia"/>
              </w:rPr>
            </w:pPr>
          </w:p>
          <w:p w:rsidR="00867C54" w:rsidRDefault="00867C54">
            <w:pPr>
              <w:wordWrap w:val="0"/>
              <w:overflowPunct w:val="0"/>
              <w:autoSpaceDE w:val="0"/>
              <w:autoSpaceDN w:val="0"/>
              <w:jc w:val="right"/>
              <w:rPr>
                <w:rFonts w:hint="eastAsia"/>
              </w:rPr>
            </w:pPr>
            <w:r>
              <w:rPr>
                <w:rFonts w:hint="eastAsia"/>
              </w:rPr>
              <w:t xml:space="preserve">(法人にあっては名称及び代表者の氏名)　　　　　　　</w:t>
            </w:r>
          </w:p>
          <w:p w:rsidR="00867C54" w:rsidRDefault="00867C54">
            <w:pPr>
              <w:wordWrap w:val="0"/>
              <w:overflowPunct w:val="0"/>
              <w:autoSpaceDE w:val="0"/>
              <w:autoSpaceDN w:val="0"/>
              <w:ind w:left="113" w:right="113"/>
              <w:rPr>
                <w:rFonts w:hint="eastAsia"/>
              </w:rPr>
            </w:pPr>
          </w:p>
          <w:p w:rsidR="00867C54" w:rsidRDefault="00867C54">
            <w:pPr>
              <w:wordWrap w:val="0"/>
              <w:overflowPunct w:val="0"/>
              <w:autoSpaceDE w:val="0"/>
              <w:autoSpaceDN w:val="0"/>
              <w:ind w:left="113" w:right="113"/>
              <w:rPr>
                <w:rFonts w:hint="eastAsia"/>
              </w:rPr>
            </w:pPr>
          </w:p>
          <w:p w:rsidR="00867C54" w:rsidRDefault="00867C54">
            <w:pPr>
              <w:wordWrap w:val="0"/>
              <w:overflowPunct w:val="0"/>
              <w:autoSpaceDE w:val="0"/>
              <w:autoSpaceDN w:val="0"/>
              <w:ind w:left="113" w:right="113"/>
              <w:rPr>
                <w:rFonts w:hint="eastAsia"/>
              </w:rPr>
            </w:pPr>
            <w:r>
              <w:rPr>
                <w:rFonts w:hint="eastAsia"/>
              </w:rPr>
              <w:t xml:space="preserve">　当該月分の一般廃棄物処分業務の実績について、出雲市廃棄物の処理及び清掃に関する条例施行規則第19条第2項の規定に基づき、以下のとおり報告します。</w:t>
            </w:r>
          </w:p>
          <w:p w:rsidR="00867C54" w:rsidRDefault="00867C54">
            <w:pPr>
              <w:wordWrap w:val="0"/>
              <w:overflowPunct w:val="0"/>
              <w:autoSpaceDE w:val="0"/>
              <w:autoSpaceDN w:val="0"/>
              <w:ind w:left="113" w:right="113"/>
              <w:rPr>
                <w:rFonts w:hint="eastAsia"/>
              </w:rPr>
            </w:pPr>
          </w:p>
        </w:tc>
      </w:tr>
      <w:tr w:rsidR="00867C54">
        <w:tblPrEx>
          <w:tblCellMar>
            <w:top w:w="0" w:type="dxa"/>
            <w:left w:w="0" w:type="dxa"/>
            <w:bottom w:w="0" w:type="dxa"/>
            <w:right w:w="0" w:type="dxa"/>
          </w:tblCellMar>
        </w:tblPrEx>
        <w:trPr>
          <w:cantSplit/>
          <w:trHeight w:val="595"/>
        </w:trPr>
        <w:tc>
          <w:tcPr>
            <w:tcW w:w="180" w:type="dxa"/>
            <w:vMerge w:val="restart"/>
            <w:tcBorders>
              <w:top w:val="nil"/>
              <w:left w:val="single" w:sz="12" w:space="0" w:color="auto"/>
            </w:tcBorders>
          </w:tcPr>
          <w:p w:rsidR="00867C54" w:rsidRDefault="00867C54">
            <w:pPr>
              <w:wordWrap w:val="0"/>
              <w:overflowPunct w:val="0"/>
              <w:autoSpaceDE w:val="0"/>
              <w:autoSpaceDN w:val="0"/>
              <w:rPr>
                <w:rFonts w:hint="eastAsia"/>
                <w:noProof/>
              </w:rPr>
            </w:pPr>
            <w:r>
              <w:rPr>
                <w:rFonts w:hint="eastAsia"/>
                <w:noProof/>
              </w:rPr>
              <w:t xml:space="preserve">　</w:t>
            </w:r>
          </w:p>
        </w:tc>
        <w:tc>
          <w:tcPr>
            <w:tcW w:w="1500" w:type="dxa"/>
            <w:gridSpan w:val="2"/>
            <w:tcBorders>
              <w:top w:val="single" w:sz="4" w:space="0" w:color="auto"/>
              <w:right w:val="dashSmallGap" w:sz="4" w:space="0" w:color="auto"/>
            </w:tcBorders>
            <w:vAlign w:val="center"/>
          </w:tcPr>
          <w:p w:rsidR="00867C54" w:rsidRDefault="00867C54">
            <w:pPr>
              <w:wordWrap w:val="0"/>
              <w:overflowPunct w:val="0"/>
              <w:autoSpaceDE w:val="0"/>
              <w:autoSpaceDN w:val="0"/>
              <w:ind w:left="113" w:right="113"/>
              <w:jc w:val="center"/>
              <w:rPr>
                <w:noProof/>
              </w:rPr>
            </w:pPr>
            <w:r>
              <w:rPr>
                <w:rFonts w:hint="eastAsia"/>
              </w:rPr>
              <w:t>許可番号</w:t>
            </w:r>
          </w:p>
        </w:tc>
        <w:tc>
          <w:tcPr>
            <w:tcW w:w="3439" w:type="dxa"/>
            <w:gridSpan w:val="3"/>
            <w:tcBorders>
              <w:top w:val="single" w:sz="4" w:space="0" w:color="auto"/>
              <w:left w:val="nil"/>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530" w:type="dxa"/>
            <w:gridSpan w:val="2"/>
            <w:tcBorders>
              <w:top w:val="single" w:sz="4" w:space="0" w:color="auto"/>
              <w:right w:val="dashSmallGap" w:sz="4" w:space="0" w:color="auto"/>
            </w:tcBorders>
            <w:vAlign w:val="center"/>
          </w:tcPr>
          <w:p w:rsidR="00867C54" w:rsidRDefault="00867C54">
            <w:pPr>
              <w:wordWrap w:val="0"/>
              <w:overflowPunct w:val="0"/>
              <w:autoSpaceDE w:val="0"/>
              <w:autoSpaceDN w:val="0"/>
              <w:ind w:left="113" w:right="113"/>
              <w:jc w:val="center"/>
              <w:rPr>
                <w:noProof/>
              </w:rPr>
            </w:pPr>
            <w:r>
              <w:rPr>
                <w:rFonts w:hint="eastAsia"/>
              </w:rPr>
              <w:t>担当者氏名</w:t>
            </w:r>
          </w:p>
        </w:tc>
        <w:tc>
          <w:tcPr>
            <w:tcW w:w="2861" w:type="dxa"/>
            <w:gridSpan w:val="3"/>
            <w:tcBorders>
              <w:top w:val="single" w:sz="4" w:space="0" w:color="auto"/>
              <w:left w:val="nil"/>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5" w:type="dxa"/>
            <w:vMerge w:val="restart"/>
            <w:tcBorders>
              <w:top w:val="nil"/>
              <w:right w:val="single" w:sz="12" w:space="0" w:color="auto"/>
            </w:tcBorders>
          </w:tcPr>
          <w:p w:rsidR="00867C54" w:rsidRDefault="00867C54">
            <w:pPr>
              <w:wordWrap w:val="0"/>
              <w:overflowPunct w:val="0"/>
              <w:autoSpaceDE w:val="0"/>
              <w:autoSpaceDN w:val="0"/>
              <w:rPr>
                <w:rFonts w:hint="eastAsia"/>
                <w:noProof/>
              </w:rPr>
            </w:pPr>
            <w:r>
              <w:rPr>
                <w:rFonts w:hint="eastAsia"/>
                <w:noProof/>
              </w:rPr>
              <w:t xml:space="preserve">　</w:t>
            </w:r>
          </w:p>
        </w:tc>
      </w:tr>
      <w:tr w:rsidR="00867C54">
        <w:tblPrEx>
          <w:tblCellMar>
            <w:top w:w="0" w:type="dxa"/>
            <w:left w:w="0" w:type="dxa"/>
            <w:bottom w:w="0" w:type="dxa"/>
            <w:right w:w="0" w:type="dxa"/>
          </w:tblCellMar>
        </w:tblPrEx>
        <w:trPr>
          <w:cantSplit/>
          <w:trHeight w:val="595"/>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9330" w:type="dxa"/>
            <w:gridSpan w:val="10"/>
            <w:vAlign w:val="center"/>
          </w:tcPr>
          <w:p w:rsidR="00867C54" w:rsidRDefault="00867C54">
            <w:pPr>
              <w:wordWrap w:val="0"/>
              <w:overflowPunct w:val="0"/>
              <w:autoSpaceDE w:val="0"/>
              <w:autoSpaceDN w:val="0"/>
              <w:ind w:left="113" w:right="113"/>
              <w:jc w:val="center"/>
              <w:rPr>
                <w:noProof/>
              </w:rPr>
            </w:pPr>
            <w:r>
              <w:rPr>
                <w:rFonts w:hint="eastAsia"/>
              </w:rPr>
              <w:t>報告月における一般廃棄物の処分受託量</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330"/>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vMerge w:val="restart"/>
            <w:vAlign w:val="center"/>
          </w:tcPr>
          <w:p w:rsidR="00867C54" w:rsidRDefault="00867C54">
            <w:pPr>
              <w:wordWrap w:val="0"/>
              <w:overflowPunct w:val="0"/>
              <w:autoSpaceDE w:val="0"/>
              <w:autoSpaceDN w:val="0"/>
              <w:ind w:left="113" w:right="113"/>
              <w:jc w:val="center"/>
              <w:rPr>
                <w:noProof/>
              </w:rPr>
            </w:pPr>
            <w:r>
              <w:rPr>
                <w:rFonts w:hint="eastAsia"/>
              </w:rPr>
              <w:t>一般廃棄物の種類</w:t>
            </w:r>
          </w:p>
        </w:tc>
        <w:tc>
          <w:tcPr>
            <w:tcW w:w="1223" w:type="dxa"/>
            <w:gridSpan w:val="2"/>
            <w:vMerge w:val="restart"/>
            <w:vAlign w:val="center"/>
          </w:tcPr>
          <w:p w:rsidR="00867C54" w:rsidRDefault="00867C54">
            <w:pPr>
              <w:wordWrap w:val="0"/>
              <w:overflowPunct w:val="0"/>
              <w:autoSpaceDE w:val="0"/>
              <w:autoSpaceDN w:val="0"/>
              <w:ind w:left="113" w:right="113"/>
              <w:jc w:val="center"/>
              <w:rPr>
                <w:noProof/>
              </w:rPr>
            </w:pPr>
            <w:r>
              <w:rPr>
                <w:rFonts w:hint="eastAsia"/>
              </w:rPr>
              <w:t>処分方法</w:t>
            </w:r>
          </w:p>
        </w:tc>
        <w:tc>
          <w:tcPr>
            <w:tcW w:w="5508" w:type="dxa"/>
            <w:gridSpan w:val="6"/>
            <w:vAlign w:val="center"/>
          </w:tcPr>
          <w:p w:rsidR="00867C54" w:rsidRDefault="00867C54">
            <w:pPr>
              <w:wordWrap w:val="0"/>
              <w:overflowPunct w:val="0"/>
              <w:autoSpaceDE w:val="0"/>
              <w:autoSpaceDN w:val="0"/>
              <w:ind w:left="113" w:right="113"/>
              <w:jc w:val="center"/>
              <w:rPr>
                <w:noProof/>
              </w:rPr>
            </w:pPr>
            <w:r>
              <w:rPr>
                <w:rFonts w:hint="eastAsia"/>
              </w:rPr>
              <w:t>処分受託量</w:t>
            </w:r>
          </w:p>
        </w:tc>
        <w:tc>
          <w:tcPr>
            <w:tcW w:w="1377" w:type="dxa"/>
            <w:vMerge w:val="restart"/>
            <w:vAlign w:val="center"/>
          </w:tcPr>
          <w:p w:rsidR="00867C54" w:rsidRDefault="00867C54">
            <w:pPr>
              <w:wordWrap w:val="0"/>
              <w:overflowPunct w:val="0"/>
              <w:autoSpaceDE w:val="0"/>
              <w:autoSpaceDN w:val="0"/>
              <w:ind w:left="113" w:right="113"/>
              <w:jc w:val="center"/>
              <w:rPr>
                <w:noProof/>
              </w:rPr>
            </w:pPr>
            <w:r>
              <w:rPr>
                <w:rFonts w:hint="eastAsia"/>
                <w:spacing w:val="105"/>
              </w:rPr>
              <w:t>合</w:t>
            </w:r>
            <w:r>
              <w:rPr>
                <w:rFonts w:hint="eastAsia"/>
              </w:rPr>
              <w:t>計</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315"/>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vMerge/>
            <w:tcBorders>
              <w:bottom w:val="nil"/>
            </w:tcBorders>
          </w:tcPr>
          <w:p w:rsidR="00867C54" w:rsidRDefault="00867C54">
            <w:pPr>
              <w:wordWrap w:val="0"/>
              <w:overflowPunct w:val="0"/>
              <w:autoSpaceDE w:val="0"/>
              <w:autoSpaceDN w:val="0"/>
              <w:ind w:left="113" w:right="113"/>
              <w:rPr>
                <w:noProof/>
              </w:rPr>
            </w:pPr>
          </w:p>
        </w:tc>
        <w:tc>
          <w:tcPr>
            <w:tcW w:w="1223" w:type="dxa"/>
            <w:gridSpan w:val="2"/>
            <w:vMerge/>
            <w:tcBorders>
              <w:bottom w:val="nil"/>
            </w:tcBorders>
          </w:tcPr>
          <w:p w:rsidR="00867C54" w:rsidRDefault="00867C54">
            <w:pPr>
              <w:wordWrap w:val="0"/>
              <w:overflowPunct w:val="0"/>
              <w:autoSpaceDE w:val="0"/>
              <w:autoSpaceDN w:val="0"/>
              <w:ind w:left="113" w:right="113"/>
              <w:rPr>
                <w:noProof/>
              </w:rPr>
            </w:pPr>
          </w:p>
        </w:tc>
        <w:tc>
          <w:tcPr>
            <w:tcW w:w="1377" w:type="dxa"/>
            <w:tcBorders>
              <w:bottom w:val="nil"/>
            </w:tcBorders>
            <w:vAlign w:val="center"/>
          </w:tcPr>
          <w:p w:rsidR="00867C54" w:rsidRDefault="00867C54">
            <w:pPr>
              <w:wordWrap w:val="0"/>
              <w:overflowPunct w:val="0"/>
              <w:autoSpaceDE w:val="0"/>
              <w:autoSpaceDN w:val="0"/>
              <w:ind w:left="113" w:right="113"/>
              <w:jc w:val="center"/>
              <w:rPr>
                <w:noProof/>
              </w:rPr>
            </w:pPr>
            <w:r>
              <w:rPr>
                <w:rFonts w:hint="eastAsia"/>
              </w:rPr>
              <w:t>出雲市</w:t>
            </w:r>
          </w:p>
        </w:tc>
        <w:tc>
          <w:tcPr>
            <w:tcW w:w="1377" w:type="dxa"/>
            <w:gridSpan w:val="2"/>
            <w:tcBorders>
              <w:bottom w:val="nil"/>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gridSpan w:val="2"/>
            <w:tcBorders>
              <w:bottom w:val="nil"/>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tcBorders>
              <w:bottom w:val="nil"/>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vMerge/>
            <w:tcBorders>
              <w:bottom w:val="nil"/>
            </w:tcBorders>
          </w:tcPr>
          <w:p w:rsidR="00867C54" w:rsidRDefault="00867C54">
            <w:pPr>
              <w:wordWrap w:val="0"/>
              <w:overflowPunct w:val="0"/>
              <w:autoSpaceDE w:val="0"/>
              <w:autoSpaceDN w:val="0"/>
              <w:ind w:left="113" w:right="113"/>
              <w:rPr>
                <w:noProof/>
              </w:rPr>
            </w:pP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600"/>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tcBorders>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223" w:type="dxa"/>
            <w:gridSpan w:val="2"/>
            <w:tcBorders>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tcBorders>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600"/>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223" w:type="dxa"/>
            <w:gridSpan w:val="2"/>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600"/>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223" w:type="dxa"/>
            <w:gridSpan w:val="2"/>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600"/>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223" w:type="dxa"/>
            <w:gridSpan w:val="2"/>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600"/>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223" w:type="dxa"/>
            <w:gridSpan w:val="2"/>
            <w:tcBorders>
              <w:top w:val="dashed" w:sz="4" w:space="0" w:color="auto"/>
              <w:bottom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bottom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600"/>
        </w:trPr>
        <w:tc>
          <w:tcPr>
            <w:tcW w:w="180" w:type="dxa"/>
            <w:vMerge/>
            <w:tcBorders>
              <w:left w:val="single" w:sz="12" w:space="0" w:color="auto"/>
            </w:tcBorders>
          </w:tcPr>
          <w:p w:rsidR="00867C54" w:rsidRDefault="00867C54">
            <w:pPr>
              <w:wordWrap w:val="0"/>
              <w:overflowPunct w:val="0"/>
              <w:autoSpaceDE w:val="0"/>
              <w:autoSpaceDN w:val="0"/>
              <w:rPr>
                <w:noProof/>
              </w:rPr>
            </w:pPr>
          </w:p>
        </w:tc>
        <w:tc>
          <w:tcPr>
            <w:tcW w:w="1222" w:type="dxa"/>
            <w:tcBorders>
              <w:top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223" w:type="dxa"/>
            <w:gridSpan w:val="2"/>
            <w:tcBorders>
              <w:top w:val="dashed" w:sz="4" w:space="0" w:color="auto"/>
            </w:tcBorders>
          </w:tcPr>
          <w:p w:rsidR="00867C54" w:rsidRDefault="00867C54">
            <w:pPr>
              <w:wordWrap w:val="0"/>
              <w:overflowPunct w:val="0"/>
              <w:autoSpaceDE w:val="0"/>
              <w:autoSpaceDN w:val="0"/>
              <w:ind w:left="113" w:right="113"/>
              <w:rPr>
                <w:rFonts w:hint="eastAsia"/>
                <w:noProof/>
              </w:rPr>
            </w:pPr>
            <w:r>
              <w:rPr>
                <w:rFonts w:hint="eastAsia"/>
                <w:noProof/>
              </w:rPr>
              <w:t xml:space="preserve">　</w:t>
            </w:r>
          </w:p>
        </w:tc>
        <w:tc>
          <w:tcPr>
            <w:tcW w:w="1377" w:type="dxa"/>
            <w:tcBorders>
              <w:top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top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top w:val="dashed"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5" w:type="dxa"/>
            <w:vMerge/>
            <w:tcBorders>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cantSplit/>
          <w:trHeight w:val="600"/>
        </w:trPr>
        <w:tc>
          <w:tcPr>
            <w:tcW w:w="180" w:type="dxa"/>
            <w:vMerge/>
            <w:tcBorders>
              <w:left w:val="single" w:sz="12" w:space="0" w:color="auto"/>
              <w:bottom w:val="nil"/>
            </w:tcBorders>
          </w:tcPr>
          <w:p w:rsidR="00867C54" w:rsidRDefault="00867C54">
            <w:pPr>
              <w:wordWrap w:val="0"/>
              <w:overflowPunct w:val="0"/>
              <w:autoSpaceDE w:val="0"/>
              <w:autoSpaceDN w:val="0"/>
              <w:rPr>
                <w:noProof/>
              </w:rPr>
            </w:pPr>
          </w:p>
        </w:tc>
        <w:tc>
          <w:tcPr>
            <w:tcW w:w="2445" w:type="dxa"/>
            <w:gridSpan w:val="3"/>
            <w:tcBorders>
              <w:bottom w:val="single" w:sz="4" w:space="0" w:color="auto"/>
            </w:tcBorders>
            <w:vAlign w:val="center"/>
          </w:tcPr>
          <w:p w:rsidR="00867C54" w:rsidRDefault="00867C54">
            <w:pPr>
              <w:wordWrap w:val="0"/>
              <w:overflowPunct w:val="0"/>
              <w:autoSpaceDE w:val="0"/>
              <w:autoSpaceDN w:val="0"/>
              <w:ind w:left="113" w:right="113"/>
              <w:jc w:val="center"/>
              <w:rPr>
                <w:rFonts w:hint="eastAsia"/>
                <w:noProof/>
              </w:rPr>
            </w:pPr>
            <w:r>
              <w:rPr>
                <w:rFonts w:hint="eastAsia"/>
                <w:spacing w:val="210"/>
              </w:rPr>
              <w:t>合</w:t>
            </w:r>
            <w:r>
              <w:rPr>
                <w:rFonts w:hint="eastAsia"/>
              </w:rPr>
              <w:t>計</w:t>
            </w:r>
          </w:p>
        </w:tc>
        <w:tc>
          <w:tcPr>
            <w:tcW w:w="1377" w:type="dxa"/>
            <w:tcBorders>
              <w:bottom w:val="single"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bottom w:val="single"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gridSpan w:val="2"/>
            <w:tcBorders>
              <w:bottom w:val="single"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bottom w:val="single"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77" w:type="dxa"/>
            <w:tcBorders>
              <w:bottom w:val="single" w:sz="4" w:space="0" w:color="auto"/>
            </w:tcBorders>
            <w:vAlign w:val="center"/>
          </w:tcPr>
          <w:p w:rsidR="00867C54" w:rsidRDefault="00867C54">
            <w:pPr>
              <w:wordWrap w:val="0"/>
              <w:overflowPunct w:val="0"/>
              <w:autoSpaceDE w:val="0"/>
              <w:autoSpaceDN w:val="0"/>
              <w:ind w:left="113" w:right="113"/>
              <w:jc w:val="right"/>
              <w:rPr>
                <w:noProof/>
              </w:rPr>
            </w:pPr>
            <w:r>
              <w:rPr>
                <w:rFonts w:hint="eastAsia"/>
              </w:rPr>
              <w:t>kg</w:t>
            </w:r>
          </w:p>
        </w:tc>
        <w:tc>
          <w:tcPr>
            <w:tcW w:w="135" w:type="dxa"/>
            <w:vMerge/>
            <w:tcBorders>
              <w:bottom w:val="nil"/>
              <w:right w:val="single" w:sz="12" w:space="0" w:color="auto"/>
            </w:tcBorders>
          </w:tcPr>
          <w:p w:rsidR="00867C54" w:rsidRDefault="00867C54">
            <w:pPr>
              <w:wordWrap w:val="0"/>
              <w:overflowPunct w:val="0"/>
              <w:autoSpaceDE w:val="0"/>
              <w:autoSpaceDN w:val="0"/>
              <w:rPr>
                <w:noProof/>
              </w:rPr>
            </w:pPr>
          </w:p>
        </w:tc>
      </w:tr>
      <w:tr w:rsidR="00867C54">
        <w:tblPrEx>
          <w:tblCellMar>
            <w:top w:w="0" w:type="dxa"/>
            <w:left w:w="0" w:type="dxa"/>
            <w:bottom w:w="0" w:type="dxa"/>
            <w:right w:w="0" w:type="dxa"/>
          </w:tblCellMar>
        </w:tblPrEx>
        <w:trPr>
          <w:trHeight w:val="1417"/>
        </w:trPr>
        <w:tc>
          <w:tcPr>
            <w:tcW w:w="9645" w:type="dxa"/>
            <w:gridSpan w:val="12"/>
            <w:tcBorders>
              <w:top w:val="nil"/>
              <w:left w:val="single" w:sz="12" w:space="0" w:color="auto"/>
              <w:bottom w:val="single" w:sz="12" w:space="0" w:color="auto"/>
              <w:right w:val="single" w:sz="12" w:space="0" w:color="auto"/>
            </w:tcBorders>
            <w:vAlign w:val="center"/>
          </w:tcPr>
          <w:p w:rsidR="00867C54" w:rsidRDefault="00867C54">
            <w:pPr>
              <w:wordWrap w:val="0"/>
              <w:overflowPunct w:val="0"/>
              <w:autoSpaceDE w:val="0"/>
              <w:autoSpaceDN w:val="0"/>
              <w:ind w:left="847" w:right="113" w:hanging="734"/>
              <w:rPr>
                <w:rFonts w:hint="eastAsia"/>
              </w:rPr>
            </w:pPr>
            <w:r>
              <w:rPr>
                <w:rFonts w:hint="eastAsia"/>
              </w:rPr>
              <w:t xml:space="preserve">　注　1　一般廃棄物の種類及び処分方法ごとに記入すること。</w:t>
            </w:r>
          </w:p>
          <w:p w:rsidR="00867C54" w:rsidRDefault="00867C54">
            <w:pPr>
              <w:wordWrap w:val="0"/>
              <w:overflowPunct w:val="0"/>
              <w:autoSpaceDE w:val="0"/>
              <w:autoSpaceDN w:val="0"/>
              <w:ind w:left="847" w:right="113" w:hanging="734"/>
              <w:rPr>
                <w:rFonts w:hint="eastAsia"/>
              </w:rPr>
            </w:pPr>
            <w:r>
              <w:rPr>
                <w:rFonts w:hint="eastAsia"/>
              </w:rPr>
              <w:t xml:space="preserve">　　　2　処分受託量は、市町村別に記入すること。</w:t>
            </w:r>
          </w:p>
          <w:p w:rsidR="00867C54" w:rsidRDefault="00867C54">
            <w:pPr>
              <w:wordWrap w:val="0"/>
              <w:overflowPunct w:val="0"/>
              <w:autoSpaceDE w:val="0"/>
              <w:autoSpaceDN w:val="0"/>
              <w:ind w:left="847" w:right="113" w:hanging="734"/>
              <w:rPr>
                <w:noProof/>
              </w:rPr>
            </w:pPr>
            <w:r>
              <w:rPr>
                <w:rFonts w:hint="eastAsia"/>
              </w:rPr>
              <w:t xml:space="preserve">　　　3　一般廃棄物処分の業として行った実績について記入するものであり、市から委託を受けて処分したものの量は含めないこと。</w:t>
            </w:r>
          </w:p>
        </w:tc>
      </w:tr>
    </w:tbl>
    <w:p w:rsidR="00867C54" w:rsidRDefault="00867C54">
      <w:pPr>
        <w:wordWrap w:val="0"/>
        <w:overflowPunct w:val="0"/>
        <w:autoSpaceDE w:val="0"/>
        <w:autoSpaceDN w:val="0"/>
      </w:pPr>
    </w:p>
    <w:sectPr w:rsidR="00867C54">
      <w:pgSz w:w="11906" w:h="16838"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18D" w:rsidRDefault="0055118D">
      <w:r>
        <w:separator/>
      </w:r>
    </w:p>
  </w:endnote>
  <w:endnote w:type="continuationSeparator" w:id="0">
    <w:p w:rsidR="0055118D" w:rsidRDefault="0055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18D" w:rsidRDefault="0055118D">
      <w:r>
        <w:separator/>
      </w:r>
    </w:p>
  </w:footnote>
  <w:footnote w:type="continuationSeparator" w:id="0">
    <w:p w:rsidR="0055118D" w:rsidRDefault="00551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35F"/>
    <w:rsid w:val="0055118D"/>
    <w:rsid w:val="006D335F"/>
    <w:rsid w:val="00867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324B51-B463-4AA7-9381-8EA564C4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様式第23号(第19条関係)</vt:lpstr>
    </vt:vector>
  </TitlesOfParts>
  <Manager/>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2025-09-14T02:07:00Z</dcterms:created>
  <dcterms:modified xsi:type="dcterms:W3CDTF">2025-09-14T02:07:00Z</dcterms:modified>
  <cp:category/>
</cp:coreProperties>
</file>