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04" w:rsidRDefault="007F1D04" w:rsidP="007F1D04">
      <w:pPr>
        <w:autoSpaceDE w:val="0"/>
        <w:autoSpaceDN w:val="0"/>
        <w:adjustRightInd w:val="0"/>
        <w:ind w:left="200" w:hanging="200"/>
        <w:divId w:val="1983578749"/>
        <w:rPr>
          <w:rFonts w:cs="Times New Roman"/>
          <w:sz w:val="20"/>
          <w:szCs w:val="20"/>
        </w:rPr>
      </w:pPr>
      <w:r>
        <w:rPr>
          <w:rFonts w:hint="eastAsia"/>
        </w:rPr>
        <w:t>様式第</w:t>
      </w:r>
      <w:r>
        <w:t>4</w:t>
      </w:r>
      <w:r>
        <w:rPr>
          <w:rFonts w:hint="eastAsia"/>
        </w:rPr>
        <w:t>号その</w:t>
      </w:r>
      <w:r>
        <w:t>3(</w:t>
      </w:r>
      <w:r>
        <w:rPr>
          <w:rFonts w:hint="eastAsia"/>
        </w:rPr>
        <w:t>第</w:t>
      </w:r>
      <w:r>
        <w:t>8</w:t>
      </w:r>
      <w:r>
        <w:rPr>
          <w:rFonts w:hint="eastAsia"/>
        </w:rPr>
        <w:t>条関係</w:t>
      </w:r>
      <w:r>
        <w:t>)</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rsidR="007F1D04" w:rsidRDefault="007F1D04" w:rsidP="007F1D04">
      <w:pPr>
        <w:autoSpaceDE w:val="0"/>
        <w:autoSpaceDN w:val="0"/>
        <w:adjustRightInd w:val="0"/>
        <w:divId w:val="1983578749"/>
        <w:rPr>
          <w:rFonts w:cs="Times New Roman"/>
          <w:sz w:val="20"/>
          <w:szCs w:val="20"/>
        </w:rPr>
      </w:pPr>
    </w:p>
    <w:p w:rsidR="007F1D04" w:rsidRDefault="00D51033" w:rsidP="00D51033">
      <w:pPr>
        <w:autoSpaceDE w:val="0"/>
        <w:autoSpaceDN w:val="0"/>
        <w:adjustRightInd w:val="0"/>
        <w:jc w:val="center"/>
        <w:divId w:val="1983578749"/>
        <w:rPr>
          <w:rFonts w:cs="Times New Roman"/>
          <w:sz w:val="20"/>
          <w:szCs w:val="20"/>
        </w:rPr>
      </w:pPr>
      <w:r>
        <w:rPr>
          <w:rFonts w:hint="eastAsia"/>
        </w:rPr>
        <w:t xml:space="preserve">　　　　　　　　　</w:t>
      </w:r>
      <w:r w:rsidR="00F16CDC">
        <w:rPr>
          <w:rFonts w:hint="eastAsia"/>
        </w:rPr>
        <w:t xml:space="preserve">　</w:t>
      </w:r>
      <w:r>
        <w:rPr>
          <w:rFonts w:hint="eastAsia"/>
        </w:rPr>
        <w:t xml:space="preserve">　</w:t>
      </w:r>
      <w:r w:rsidR="007F1D04">
        <w:rPr>
          <w:rFonts w:hint="eastAsia"/>
        </w:rPr>
        <w:t>住</w:t>
      </w:r>
      <w:r w:rsidR="00F16CDC">
        <w:rPr>
          <w:rFonts w:hint="eastAsia"/>
        </w:rPr>
        <w:t xml:space="preserve">　</w:t>
      </w:r>
      <w:r w:rsidR="007F1D04">
        <w:rPr>
          <w:rFonts w:hint="eastAsia"/>
        </w:rPr>
        <w:t>所</w:t>
      </w:r>
    </w:p>
    <w:p w:rsidR="007F1D04" w:rsidRDefault="007F1D04" w:rsidP="007F1D04">
      <w:pPr>
        <w:autoSpaceDE w:val="0"/>
        <w:autoSpaceDN w:val="0"/>
        <w:adjustRightInd w:val="0"/>
        <w:divId w:val="1983578749"/>
        <w:rPr>
          <w:rFonts w:cs="Times New Roman"/>
          <w:sz w:val="20"/>
          <w:szCs w:val="20"/>
        </w:rPr>
      </w:pPr>
    </w:p>
    <w:p w:rsidR="007F1D04" w:rsidRDefault="00D51033" w:rsidP="00D51033">
      <w:pPr>
        <w:autoSpaceDE w:val="0"/>
        <w:autoSpaceDN w:val="0"/>
        <w:adjustRightInd w:val="0"/>
        <w:jc w:val="center"/>
        <w:divId w:val="1983578749"/>
        <w:rPr>
          <w:rFonts w:cs="Times New Roman"/>
          <w:sz w:val="20"/>
          <w:szCs w:val="20"/>
        </w:rPr>
      </w:pPr>
      <w:r>
        <w:rPr>
          <w:rFonts w:hint="eastAsia"/>
        </w:rPr>
        <w:t xml:space="preserve">　　　　　　　　　</w:t>
      </w:r>
      <w:r w:rsidR="00F16CDC">
        <w:rPr>
          <w:rFonts w:hint="eastAsia"/>
        </w:rPr>
        <w:t xml:space="preserve">　</w:t>
      </w:r>
      <w:r>
        <w:rPr>
          <w:rFonts w:hint="eastAsia"/>
        </w:rPr>
        <w:t xml:space="preserve">　</w:t>
      </w:r>
      <w:r w:rsidR="007F1D04">
        <w:rPr>
          <w:rFonts w:hint="eastAsia"/>
        </w:rPr>
        <w:t>氏</w:t>
      </w:r>
      <w:r w:rsidR="00F16CDC">
        <w:rPr>
          <w:rFonts w:hint="eastAsia"/>
        </w:rPr>
        <w:t xml:space="preserve">　</w:t>
      </w:r>
      <w:r w:rsidR="007F1D04">
        <w:rPr>
          <w:rFonts w:hint="eastAsia"/>
        </w:rPr>
        <w:t>名</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p>
    <w:p w:rsidR="007F1D04" w:rsidRDefault="007F1D04" w:rsidP="007F1D04">
      <w:pPr>
        <w:autoSpaceDE w:val="0"/>
        <w:autoSpaceDN w:val="0"/>
        <w:adjustRightInd w:val="0"/>
        <w:jc w:val="center"/>
        <w:divId w:val="1983578749"/>
        <w:rPr>
          <w:rFonts w:cs="Times New Roman"/>
          <w:sz w:val="20"/>
          <w:szCs w:val="20"/>
        </w:rPr>
      </w:pPr>
      <w:r>
        <w:rPr>
          <w:rFonts w:hint="eastAsia"/>
        </w:rPr>
        <w:t>火葬場経営許可証</w:t>
      </w:r>
    </w:p>
    <w:p w:rsidR="007F1D04" w:rsidRDefault="007F1D04" w:rsidP="007F1D04">
      <w:pPr>
        <w:autoSpaceDE w:val="0"/>
        <w:autoSpaceDN w:val="0"/>
        <w:adjustRightInd w:val="0"/>
        <w:jc w:val="center"/>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日付けで申請のあった火葬場の経営については、墓地、埋葬等に関する法律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1</w:t>
      </w:r>
      <w:r>
        <w:rPr>
          <w:rFonts w:hint="eastAsia"/>
        </w:rPr>
        <w:t>項の規定により次のとおり許可します。</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記</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2</w:t>
      </w:r>
      <w:r>
        <w:rPr>
          <w:rFonts w:hint="eastAsia"/>
        </w:rPr>
        <w:t xml:space="preserve">　名称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3</w:t>
      </w:r>
      <w:r>
        <w:rPr>
          <w:rFonts w:hint="eastAsia"/>
        </w:rPr>
        <w:t xml:space="preserve">　敷地面積</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4</w:t>
      </w:r>
      <w:r>
        <w:rPr>
          <w:rFonts w:hint="eastAsia"/>
        </w:rPr>
        <w:t xml:space="preserve">　床面積</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5</w:t>
      </w:r>
      <w:r>
        <w:rPr>
          <w:rFonts w:hint="eastAsia"/>
        </w:rPr>
        <w:t xml:space="preserve">　火炉の基数</w:t>
      </w:r>
    </w:p>
    <w:p w:rsidR="007F1D04" w:rsidRDefault="007F1D04" w:rsidP="007F1D04">
      <w:pPr>
        <w:autoSpaceDE w:val="0"/>
        <w:autoSpaceDN w:val="0"/>
        <w:adjustRightInd w:val="0"/>
        <w:divId w:val="1983578749"/>
      </w:pPr>
      <w:r>
        <w:rPr>
          <w:rFonts w:hint="eastAsia"/>
        </w:rPr>
        <w:t xml:space="preserve">　</w:t>
      </w:r>
      <w:r>
        <w:t>6</w:t>
      </w:r>
      <w:r>
        <w:rPr>
          <w:rFonts w:hint="eastAsia"/>
        </w:rPr>
        <w:t xml:space="preserve">　許可の条件</w:t>
      </w:r>
    </w:p>
    <w:p w:rsidR="008C75CF" w:rsidRPr="008C75CF" w:rsidRDefault="008C75CF" w:rsidP="008C75CF">
      <w:pPr>
        <w:widowControl w:val="0"/>
        <w:spacing w:line="280" w:lineRule="exact"/>
        <w:ind w:left="156" w:hangingChars="100" w:hanging="156"/>
        <w:jc w:val="both"/>
        <w:divId w:val="1983578749"/>
        <w:rPr>
          <w:rFonts w:cs="Times New Roman"/>
          <w:kern w:val="2"/>
          <w:sz w:val="18"/>
          <w:szCs w:val="18"/>
        </w:rPr>
      </w:pPr>
      <w:r w:rsidRPr="008C75CF">
        <w:rPr>
          <w:rFonts w:cs="Times New Roman" w:hint="eastAsia"/>
          <w:kern w:val="2"/>
          <w:sz w:val="18"/>
          <w:szCs w:val="18"/>
        </w:rPr>
        <w:t>〔教示〕</w:t>
      </w:r>
    </w:p>
    <w:p w:rsidR="008C75CF" w:rsidRPr="008C75CF" w:rsidRDefault="008C75CF" w:rsidP="008C75CF">
      <w:pPr>
        <w:widowControl w:val="0"/>
        <w:spacing w:line="280" w:lineRule="exact"/>
        <w:ind w:left="156" w:hangingChars="100" w:hanging="156"/>
        <w:jc w:val="both"/>
        <w:divId w:val="1983578749"/>
        <w:rPr>
          <w:rFonts w:cs="Times New Roman" w:hint="eastAsia"/>
          <w:kern w:val="2"/>
          <w:sz w:val="18"/>
          <w:szCs w:val="18"/>
        </w:rPr>
      </w:pPr>
      <w:r w:rsidRPr="008C75CF">
        <w:rPr>
          <w:rFonts w:cs="Times New Roman" w:hint="eastAsia"/>
          <w:kern w:val="2"/>
          <w:sz w:val="18"/>
          <w:szCs w:val="18"/>
        </w:rPr>
        <w:t>１ この処分について不服がある場合は、この処分があったことを知った日の翌日から起算して３か月以内に、出雲市長に対して審査請求をすることができます。</w:t>
      </w:r>
    </w:p>
    <w:p w:rsidR="008C75CF" w:rsidRPr="008C75CF" w:rsidRDefault="008C75CF" w:rsidP="008C75CF">
      <w:pPr>
        <w:widowControl w:val="0"/>
        <w:spacing w:line="280" w:lineRule="exact"/>
        <w:ind w:left="156" w:hangingChars="100" w:hanging="156"/>
        <w:jc w:val="both"/>
        <w:divId w:val="1983578749"/>
        <w:rPr>
          <w:rFonts w:cs="Times New Roman" w:hint="eastAsia"/>
          <w:kern w:val="2"/>
          <w:sz w:val="18"/>
          <w:szCs w:val="18"/>
        </w:rPr>
      </w:pPr>
      <w:r w:rsidRPr="008C75CF">
        <w:rPr>
          <w:rFonts w:cs="Times New Roman" w:hint="eastAsia"/>
          <w:kern w:val="2"/>
          <w:sz w:val="18"/>
          <w:szCs w:val="18"/>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8C75CF" w:rsidRPr="008C75CF" w:rsidRDefault="008C75CF" w:rsidP="008C75CF">
      <w:pPr>
        <w:widowControl w:val="0"/>
        <w:overflowPunct w:val="0"/>
        <w:autoSpaceDE w:val="0"/>
        <w:autoSpaceDN w:val="0"/>
        <w:spacing w:line="280" w:lineRule="exact"/>
        <w:ind w:left="156" w:hangingChars="100" w:hanging="156"/>
        <w:jc w:val="both"/>
        <w:divId w:val="1983578749"/>
        <w:rPr>
          <w:rFonts w:cs="Times New Roman" w:hint="eastAsia"/>
          <w:kern w:val="2"/>
          <w:sz w:val="18"/>
          <w:szCs w:val="18"/>
        </w:rPr>
      </w:pPr>
      <w:r w:rsidRPr="008C75CF">
        <w:rPr>
          <w:rFonts w:cs="Times New Roman" w:hint="eastAsia"/>
          <w:kern w:val="2"/>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C75CF" w:rsidRPr="008C75CF"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03E" w:rsidRDefault="0001503E" w:rsidP="00133360">
      <w:r>
        <w:separator/>
      </w:r>
    </w:p>
  </w:endnote>
  <w:endnote w:type="continuationSeparator" w:id="0">
    <w:p w:rsidR="0001503E" w:rsidRDefault="0001503E"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03E" w:rsidRDefault="0001503E" w:rsidP="00133360">
      <w:r>
        <w:separator/>
      </w:r>
    </w:p>
  </w:footnote>
  <w:footnote w:type="continuationSeparator" w:id="0">
    <w:p w:rsidR="0001503E" w:rsidRDefault="0001503E"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1503E"/>
    <w:rsid w:val="000433CB"/>
    <w:rsid w:val="00095150"/>
    <w:rsid w:val="00124E24"/>
    <w:rsid w:val="00133360"/>
    <w:rsid w:val="00227BF0"/>
    <w:rsid w:val="00244B24"/>
    <w:rsid w:val="002B17A8"/>
    <w:rsid w:val="004D6A80"/>
    <w:rsid w:val="0051166D"/>
    <w:rsid w:val="00575602"/>
    <w:rsid w:val="005D4685"/>
    <w:rsid w:val="00646187"/>
    <w:rsid w:val="00744A8E"/>
    <w:rsid w:val="00770579"/>
    <w:rsid w:val="00784A7C"/>
    <w:rsid w:val="007F1D04"/>
    <w:rsid w:val="00877125"/>
    <w:rsid w:val="008C75CF"/>
    <w:rsid w:val="009517DC"/>
    <w:rsid w:val="00982ADF"/>
    <w:rsid w:val="00D51033"/>
    <w:rsid w:val="00D51942"/>
    <w:rsid w:val="00F16CDC"/>
    <w:rsid w:val="00FA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CB507495-BE3E-494A-9A3C-0DEF83E5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74136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