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677" w:rsidRDefault="00D55677">
      <w:pPr>
        <w:wordWrap w:val="0"/>
        <w:overflowPunct w:val="0"/>
        <w:autoSpaceDE w:val="0"/>
        <w:autoSpaceDN w:val="0"/>
        <w:rPr>
          <w:rFonts w:hint="eastAsia"/>
        </w:rPr>
      </w:pPr>
      <w:r>
        <w:rPr>
          <w:rFonts w:hint="eastAsia"/>
        </w:rPr>
        <w:t>様式第7号(第12条関係)</w:t>
      </w:r>
    </w:p>
    <w:p w:rsidR="00D55677" w:rsidRDefault="00D55677">
      <w:pPr>
        <w:wordWrap w:val="0"/>
        <w:overflowPunct w:val="0"/>
        <w:autoSpaceDE w:val="0"/>
        <w:autoSpaceDN w:val="0"/>
        <w:ind w:right="420"/>
        <w:jc w:val="right"/>
        <w:rPr>
          <w:rFonts w:hint="eastAsia"/>
        </w:rPr>
      </w:pPr>
      <w:r>
        <w:rPr>
          <w:rFonts w:hint="eastAsia"/>
        </w:rPr>
        <w:t>第　　　　　号</w:t>
      </w:r>
    </w:p>
    <w:p w:rsidR="00D55677" w:rsidRDefault="00D55677">
      <w:pPr>
        <w:wordWrap w:val="0"/>
        <w:overflowPunct w:val="0"/>
        <w:autoSpaceDE w:val="0"/>
        <w:autoSpaceDN w:val="0"/>
        <w:ind w:right="420"/>
        <w:jc w:val="right"/>
        <w:rPr>
          <w:rFonts w:hint="eastAsia"/>
        </w:rPr>
      </w:pPr>
      <w:r>
        <w:rPr>
          <w:rFonts w:hint="eastAsia"/>
        </w:rPr>
        <w:t>年　　月　　日</w:t>
      </w:r>
    </w:p>
    <w:p w:rsidR="00D55677" w:rsidRDefault="00D55677">
      <w:pPr>
        <w:wordWrap w:val="0"/>
        <w:overflowPunct w:val="0"/>
        <w:autoSpaceDE w:val="0"/>
        <w:autoSpaceDN w:val="0"/>
        <w:rPr>
          <w:rFonts w:hint="eastAsia"/>
        </w:rPr>
      </w:pPr>
    </w:p>
    <w:p w:rsidR="00D55677" w:rsidRDefault="00D55677">
      <w:pPr>
        <w:wordWrap w:val="0"/>
        <w:overflowPunct w:val="0"/>
        <w:autoSpaceDE w:val="0"/>
        <w:autoSpaceDN w:val="0"/>
        <w:jc w:val="center"/>
        <w:rPr>
          <w:rFonts w:hint="eastAsia"/>
        </w:rPr>
      </w:pPr>
      <w:r>
        <w:rPr>
          <w:rFonts w:hint="eastAsia"/>
          <w:spacing w:val="520"/>
        </w:rPr>
        <w:t>命令</w:t>
      </w:r>
      <w:r>
        <w:rPr>
          <w:rFonts w:hint="eastAsia"/>
        </w:rPr>
        <w:t>書</w:t>
      </w:r>
    </w:p>
    <w:p w:rsidR="00D55677" w:rsidRDefault="00D55677">
      <w:pPr>
        <w:wordWrap w:val="0"/>
        <w:overflowPunct w:val="0"/>
        <w:autoSpaceDE w:val="0"/>
        <w:autoSpaceDN w:val="0"/>
        <w:rPr>
          <w:rFonts w:hint="eastAsia"/>
        </w:rPr>
      </w:pPr>
    </w:p>
    <w:p w:rsidR="00D55677" w:rsidRDefault="00D55677">
      <w:pPr>
        <w:wordWrap w:val="0"/>
        <w:overflowPunct w:val="0"/>
        <w:autoSpaceDE w:val="0"/>
        <w:autoSpaceDN w:val="0"/>
        <w:rPr>
          <w:rFonts w:hint="eastAsia"/>
        </w:rPr>
      </w:pPr>
      <w:r>
        <w:rPr>
          <w:rFonts w:hint="eastAsia"/>
        </w:rPr>
        <w:t xml:space="preserve">　　</w:t>
      </w:r>
      <w:r>
        <w:rPr>
          <w:rFonts w:hint="eastAsia"/>
          <w:spacing w:val="104"/>
        </w:rPr>
        <w:t>住</w:t>
      </w:r>
      <w:r>
        <w:rPr>
          <w:rFonts w:hint="eastAsia"/>
        </w:rPr>
        <w:t>所</w:t>
      </w:r>
    </w:p>
    <w:p w:rsidR="00D55677" w:rsidRDefault="00D55677">
      <w:pPr>
        <w:wordWrap w:val="0"/>
        <w:overflowPunct w:val="0"/>
        <w:autoSpaceDE w:val="0"/>
        <w:autoSpaceDN w:val="0"/>
        <w:rPr>
          <w:rFonts w:hint="eastAsia"/>
        </w:rPr>
      </w:pPr>
      <w:r>
        <w:rPr>
          <w:rFonts w:hint="eastAsia"/>
        </w:rPr>
        <w:t xml:space="preserve">　　</w:t>
      </w:r>
      <w:r>
        <w:rPr>
          <w:rFonts w:hint="eastAsia"/>
          <w:spacing w:val="104"/>
        </w:rPr>
        <w:t>氏</w:t>
      </w:r>
      <w:r>
        <w:rPr>
          <w:rFonts w:hint="eastAsia"/>
        </w:rPr>
        <w:t>名　　　　　　　　　　様</w:t>
      </w:r>
    </w:p>
    <w:tbl>
      <w:tblPr>
        <w:tblW w:w="0" w:type="auto"/>
        <w:tblLayout w:type="fixed"/>
        <w:tblCellMar>
          <w:left w:w="0" w:type="dxa"/>
          <w:right w:w="0" w:type="dxa"/>
        </w:tblCellMar>
        <w:tblLook w:val="0000" w:firstRow="0" w:lastRow="0" w:firstColumn="0" w:lastColumn="0" w:noHBand="0" w:noVBand="0"/>
      </w:tblPr>
      <w:tblGrid>
        <w:gridCol w:w="4332"/>
      </w:tblGrid>
      <w:tr w:rsidR="00D55677">
        <w:tblPrEx>
          <w:tblCellMar>
            <w:top w:w="0" w:type="dxa"/>
            <w:left w:w="0" w:type="dxa"/>
            <w:bottom w:w="0" w:type="dxa"/>
            <w:right w:w="0" w:type="dxa"/>
          </w:tblCellMar>
        </w:tblPrEx>
        <w:trPr>
          <w:cantSplit/>
        </w:trPr>
        <w:tc>
          <w:tcPr>
            <w:tcW w:w="4332" w:type="dxa"/>
          </w:tcPr>
          <w:p w:rsidR="00D55677" w:rsidRDefault="002A74A0">
            <w:pPr>
              <w:wordWrap w:val="0"/>
              <w:overflowPunct w:val="0"/>
              <w:autoSpaceDE w:val="0"/>
              <w:autoSpaceDN w:val="0"/>
              <w:spacing w:line="320" w:lineRule="exact"/>
              <w:ind w:left="210" w:hanging="210"/>
              <w:rPr>
                <w:rFonts w:hint="eastAsia"/>
              </w:rPr>
            </w:pPr>
            <w:r>
              <w:rPr>
                <w:noProof/>
              </w:rPr>
              <mc:AlternateContent>
                <mc:Choice Requires="wps">
                  <w:drawing>
                    <wp:anchor distT="0" distB="0" distL="114300" distR="114300" simplePos="0" relativeHeight="251656704" behindDoc="0" locked="0" layoutInCell="0" allowOverlap="1">
                      <wp:simplePos x="0" y="0"/>
                      <wp:positionH relativeFrom="column">
                        <wp:posOffset>93345</wp:posOffset>
                      </wp:positionH>
                      <wp:positionV relativeFrom="paragraph">
                        <wp:posOffset>66040</wp:posOffset>
                      </wp:positionV>
                      <wp:extent cx="2701290" cy="29527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290" cy="2952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5F0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35pt;margin-top:5.2pt;width:212.7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" o:allowincell="f" strokeweight=".5pt"/>
                  </w:pict>
                </mc:Fallback>
              </mc:AlternateContent>
            </w:r>
            <w:r w:rsidR="00D55677">
              <w:rPr>
                <w:rFonts w:hint="eastAsia"/>
              </w:rPr>
              <w:t xml:space="preserve">　法人にあっては、名称及び代表者名並びに主たる事務所の所在地</w:t>
            </w:r>
          </w:p>
        </w:tc>
      </w:tr>
    </w:tbl>
    <w:p w:rsidR="00D55677" w:rsidRDefault="00D55677">
      <w:pPr>
        <w:wordWrap w:val="0"/>
        <w:overflowPunct w:val="0"/>
        <w:autoSpaceDE w:val="0"/>
        <w:autoSpaceDN w:val="0"/>
        <w:rPr>
          <w:rFonts w:hint="eastAsia"/>
        </w:rPr>
      </w:pPr>
      <w:r>
        <w:rPr>
          <w:rFonts w:hint="eastAsia"/>
        </w:rPr>
        <w:t xml:space="preserve">　あなたは、出雲市飲料容器及び吸い殻等の散乱の防止に関する条例第8条第1項(第2項)の規定に違反する行為を行ったので、下記のとおり原状回復するよう命じます。</w:t>
      </w:r>
    </w:p>
    <w:p w:rsidR="00D55677" w:rsidRDefault="00D55677">
      <w:pPr>
        <w:wordWrap w:val="0"/>
        <w:overflowPunct w:val="0"/>
        <w:autoSpaceDE w:val="0"/>
        <w:autoSpaceDN w:val="0"/>
        <w:rPr>
          <w:rFonts w:hint="eastAsia"/>
        </w:rPr>
      </w:pPr>
    </w:p>
    <w:p w:rsidR="00D55677" w:rsidRDefault="00D55677">
      <w:pPr>
        <w:wordWrap w:val="0"/>
        <w:overflowPunct w:val="0"/>
        <w:autoSpaceDE w:val="0"/>
        <w:autoSpaceDN w:val="0"/>
        <w:jc w:val="center"/>
        <w:rPr>
          <w:rFonts w:hint="eastAsia"/>
        </w:rPr>
      </w:pPr>
      <w:r>
        <w:rPr>
          <w:rFonts w:hint="eastAsia"/>
        </w:rPr>
        <w:t>記</w:t>
      </w:r>
    </w:p>
    <w:p w:rsidR="00D55677" w:rsidRDefault="00D55677">
      <w:pPr>
        <w:wordWrap w:val="0"/>
        <w:overflowPunct w:val="0"/>
        <w:autoSpaceDE w:val="0"/>
        <w:autoSpaceDN w:val="0"/>
        <w:rPr>
          <w:rFonts w:hint="eastAsia"/>
        </w:rPr>
      </w:pPr>
    </w:p>
    <w:p w:rsidR="00D55677" w:rsidRDefault="00D55677">
      <w:pPr>
        <w:wordWrap w:val="0"/>
        <w:overflowPunct w:val="0"/>
        <w:autoSpaceDE w:val="0"/>
        <w:autoSpaceDN w:val="0"/>
        <w:rPr>
          <w:rFonts w:hint="eastAsia"/>
        </w:rPr>
      </w:pPr>
      <w:r>
        <w:rPr>
          <w:rFonts w:hint="eastAsia"/>
        </w:rPr>
        <w:t xml:space="preserve">　1　違反行為日時　　　　年　　月　　日　　時　　分頃</w:t>
      </w:r>
    </w:p>
    <w:p w:rsidR="00D55677" w:rsidRDefault="00D55677">
      <w:pPr>
        <w:wordWrap w:val="0"/>
        <w:overflowPunct w:val="0"/>
        <w:autoSpaceDE w:val="0"/>
        <w:autoSpaceDN w:val="0"/>
        <w:rPr>
          <w:rFonts w:hint="eastAsia"/>
        </w:rPr>
      </w:pPr>
    </w:p>
    <w:p w:rsidR="00D55677" w:rsidRDefault="00D55677">
      <w:pPr>
        <w:wordWrap w:val="0"/>
        <w:overflowPunct w:val="0"/>
        <w:autoSpaceDE w:val="0"/>
        <w:autoSpaceDN w:val="0"/>
        <w:rPr>
          <w:rFonts w:hint="eastAsia"/>
        </w:rPr>
      </w:pPr>
      <w:r>
        <w:rPr>
          <w:rFonts w:hint="eastAsia"/>
        </w:rPr>
        <w:t xml:space="preserve">　2　違反行為場所　　出雲市　　　　　　町</w:t>
      </w:r>
    </w:p>
    <w:p w:rsidR="00D55677" w:rsidRDefault="00D55677">
      <w:pPr>
        <w:wordWrap w:val="0"/>
        <w:overflowPunct w:val="0"/>
        <w:autoSpaceDE w:val="0"/>
        <w:autoSpaceDN w:val="0"/>
        <w:rPr>
          <w:rFonts w:hint="eastAsia"/>
        </w:rPr>
      </w:pPr>
    </w:p>
    <w:p w:rsidR="00D55677" w:rsidRDefault="00D55677">
      <w:pPr>
        <w:wordWrap w:val="0"/>
        <w:overflowPunct w:val="0"/>
        <w:autoSpaceDE w:val="0"/>
        <w:autoSpaceDN w:val="0"/>
        <w:rPr>
          <w:rFonts w:hint="eastAsia"/>
        </w:rPr>
      </w:pPr>
      <w:r>
        <w:rPr>
          <w:rFonts w:hint="eastAsia"/>
        </w:rPr>
        <w:t xml:space="preserve">　3　対象違反行為　　□　飲料容器及び吸い殻等の投棄</w:t>
      </w:r>
    </w:p>
    <w:p w:rsidR="00D55677" w:rsidRDefault="00D55677">
      <w:pPr>
        <w:wordWrap w:val="0"/>
        <w:overflowPunct w:val="0"/>
        <w:autoSpaceDE w:val="0"/>
        <w:autoSpaceDN w:val="0"/>
        <w:rPr>
          <w:rFonts w:hint="eastAsia"/>
        </w:rPr>
      </w:pPr>
    </w:p>
    <w:p w:rsidR="00D55677" w:rsidRDefault="00D55677">
      <w:pPr>
        <w:wordWrap w:val="0"/>
        <w:overflowPunct w:val="0"/>
        <w:autoSpaceDE w:val="0"/>
        <w:autoSpaceDN w:val="0"/>
        <w:rPr>
          <w:rFonts w:hint="eastAsia"/>
        </w:rPr>
      </w:pPr>
      <w:r>
        <w:rPr>
          <w:rFonts w:hint="eastAsia"/>
        </w:rPr>
        <w:t xml:space="preserve">　　　　　　　　　　 □　飼い犬のふんの放置</w:t>
      </w:r>
    </w:p>
    <w:p w:rsidR="00D55677" w:rsidRDefault="00D55677">
      <w:pPr>
        <w:wordWrap w:val="0"/>
        <w:overflowPunct w:val="0"/>
        <w:autoSpaceDE w:val="0"/>
        <w:autoSpaceDN w:val="0"/>
        <w:rPr>
          <w:rFonts w:hint="eastAsia"/>
        </w:rPr>
      </w:pPr>
    </w:p>
    <w:p w:rsidR="00D55677" w:rsidRDefault="00D55677">
      <w:pPr>
        <w:wordWrap w:val="0"/>
        <w:overflowPunct w:val="0"/>
        <w:autoSpaceDE w:val="0"/>
        <w:autoSpaceDN w:val="0"/>
        <w:rPr>
          <w:rFonts w:hint="eastAsia"/>
        </w:rPr>
      </w:pPr>
      <w:r>
        <w:rPr>
          <w:rFonts w:hint="eastAsia"/>
        </w:rPr>
        <w:t xml:space="preserve">　4　</w:t>
      </w:r>
      <w:r>
        <w:rPr>
          <w:rFonts w:hint="eastAsia"/>
          <w:spacing w:val="416"/>
        </w:rPr>
        <w:t>期</w:t>
      </w:r>
      <w:r>
        <w:rPr>
          <w:rFonts w:hint="eastAsia"/>
        </w:rPr>
        <w:t>限　　　　年　　月　　日　　時　　分まで</w:t>
      </w:r>
    </w:p>
    <w:p w:rsidR="00D55677" w:rsidRDefault="00D55677">
      <w:pPr>
        <w:wordWrap w:val="0"/>
        <w:overflowPunct w:val="0"/>
        <w:autoSpaceDE w:val="0"/>
        <w:autoSpaceDN w:val="0"/>
        <w:rPr>
          <w:rFonts w:hint="eastAsia"/>
        </w:rPr>
      </w:pPr>
    </w:p>
    <w:p w:rsidR="00D55677" w:rsidRDefault="00D55677">
      <w:pPr>
        <w:wordWrap w:val="0"/>
        <w:overflowPunct w:val="0"/>
        <w:autoSpaceDE w:val="0"/>
        <w:autoSpaceDN w:val="0"/>
        <w:ind w:right="210"/>
        <w:jc w:val="right"/>
        <w:rPr>
          <w:rFonts w:hint="eastAsia"/>
        </w:rPr>
      </w:pPr>
      <w:r>
        <w:rPr>
          <w:rFonts w:hint="eastAsia"/>
          <w:spacing w:val="104"/>
        </w:rPr>
        <w:t>職</w:t>
      </w:r>
      <w:r>
        <w:rPr>
          <w:rFonts w:hint="eastAsia"/>
        </w:rPr>
        <w:t xml:space="preserve">名　　　　　　　　　　　</w:t>
      </w:r>
    </w:p>
    <w:p w:rsidR="00D55677" w:rsidRDefault="00D55677">
      <w:pPr>
        <w:wordWrap w:val="0"/>
        <w:overflowPunct w:val="0"/>
        <w:autoSpaceDE w:val="0"/>
        <w:autoSpaceDN w:val="0"/>
        <w:ind w:right="210"/>
        <w:jc w:val="right"/>
        <w:rPr>
          <w:rFonts w:hint="eastAsia"/>
        </w:rPr>
      </w:pPr>
      <w:r>
        <w:rPr>
          <w:rFonts w:hint="eastAsia"/>
        </w:rPr>
        <w:t xml:space="preserve">命令者　　　　　　　　　　　　　　　</w:t>
      </w:r>
    </w:p>
    <w:p w:rsidR="00D55677" w:rsidRDefault="00D55677">
      <w:pPr>
        <w:wordWrap w:val="0"/>
        <w:overflowPunct w:val="0"/>
        <w:autoSpaceDE w:val="0"/>
        <w:autoSpaceDN w:val="0"/>
        <w:ind w:right="210"/>
        <w:jc w:val="right"/>
        <w:rPr>
          <w:rFonts w:hint="eastAsia"/>
        </w:rPr>
      </w:pPr>
      <w:r>
        <w:rPr>
          <w:rFonts w:hint="eastAsia"/>
          <w:spacing w:val="104"/>
        </w:rPr>
        <w:t>氏</w:t>
      </w:r>
      <w:r>
        <w:rPr>
          <w:rFonts w:hint="eastAsia"/>
        </w:rPr>
        <w:t xml:space="preserve">名　　　　　　　　　　</w:t>
      </w:r>
      <w:r w:rsidR="00B57987">
        <w:rPr>
          <w:rFonts w:hint="eastAsia"/>
        </w:rPr>
        <w:t>㊞</w:t>
      </w:r>
    </w:p>
    <w:p w:rsidR="00D55677" w:rsidRDefault="00D55677">
      <w:pPr>
        <w:wordWrap w:val="0"/>
        <w:overflowPunct w:val="0"/>
        <w:autoSpaceDE w:val="0"/>
        <w:autoSpaceDN w:val="0"/>
        <w:rPr>
          <w:rFonts w:hint="eastAsia"/>
        </w:rPr>
      </w:pPr>
    </w:p>
    <w:p w:rsidR="00F131B3" w:rsidRDefault="00F131B3">
      <w:pPr>
        <w:wordWrap w:val="0"/>
        <w:overflowPunct w:val="0"/>
        <w:autoSpaceDE w:val="0"/>
        <w:autoSpaceDN w:val="0"/>
      </w:pPr>
    </w:p>
    <w:p w:rsidR="00F0010E" w:rsidRDefault="002A74A0">
      <w:pPr>
        <w:wordWrap w:val="0"/>
        <w:overflowPunct w:val="0"/>
        <w:autoSpaceDE w:val="0"/>
        <w:autoSpaceDN w:val="0"/>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62865</wp:posOffset>
                </wp:positionH>
                <wp:positionV relativeFrom="paragraph">
                  <wp:posOffset>81915</wp:posOffset>
                </wp:positionV>
                <wp:extent cx="5838825" cy="14192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10E" w:rsidRDefault="00F0010E" w:rsidP="00F0010E">
                            <w:pPr>
                              <w:spacing w:line="200" w:lineRule="exact"/>
                              <w:rPr>
                                <w:sz w:val="16"/>
                                <w:szCs w:val="16"/>
                              </w:rPr>
                            </w:pPr>
                            <w:r>
                              <w:rPr>
                                <w:rFonts w:hint="eastAsia"/>
                                <w:sz w:val="16"/>
                                <w:szCs w:val="16"/>
                              </w:rPr>
                              <w:t>〔教示〕</w:t>
                            </w:r>
                          </w:p>
                          <w:p w:rsidR="00F0010E" w:rsidRDefault="00F0010E" w:rsidP="00F0010E">
                            <w:pPr>
                              <w:spacing w:line="200" w:lineRule="exact"/>
                              <w:ind w:left="160" w:hangingChars="100" w:hanging="160"/>
                              <w:rPr>
                                <w:rFonts w:hint="eastAsia"/>
                                <w:sz w:val="16"/>
                                <w:szCs w:val="16"/>
                              </w:rPr>
                            </w:pPr>
                            <w:r>
                              <w:rPr>
                                <w:rFonts w:hint="eastAsia"/>
                                <w:sz w:val="16"/>
                                <w:szCs w:val="16"/>
                              </w:rPr>
                              <w:t>１ この処分について不服がある場合は、この処分があったことを知った日の翌日から起算して３か月以内に、出雲市長に対して審査請求をすることができます。</w:t>
                            </w:r>
                          </w:p>
                          <w:p w:rsidR="00F0010E" w:rsidRDefault="00F0010E" w:rsidP="00F0010E">
                            <w:pPr>
                              <w:spacing w:line="200" w:lineRule="exact"/>
                              <w:ind w:left="160" w:hangingChars="100" w:hanging="160"/>
                              <w:rPr>
                                <w:rFonts w:hint="eastAsia"/>
                                <w:sz w:val="16"/>
                                <w:szCs w:val="16"/>
                              </w:rPr>
                            </w:pPr>
                            <w:r>
                              <w:rPr>
                                <w:rFonts w:hint="eastAsia"/>
                                <w:sz w:val="16"/>
                                <w:szCs w:val="16"/>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F0010E" w:rsidRDefault="00F0010E" w:rsidP="00F0010E">
                            <w:pPr>
                              <w:spacing w:line="200" w:lineRule="exact"/>
                              <w:ind w:left="160" w:hangingChars="100" w:hanging="160"/>
                              <w:rPr>
                                <w:rFonts w:hint="eastAsia"/>
                                <w:sz w:val="16"/>
                                <w:szCs w:val="16"/>
                              </w:rPr>
                            </w:pPr>
                            <w:r>
                              <w:rPr>
                                <w:rFonts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F0010E" w:rsidRPr="00F0010E" w:rsidRDefault="00F001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4.95pt;margin-top:6.45pt;width:459.75pt;height:1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" filled="f" stroked="f">
                <v:textbox inset="5.85pt,.7pt,5.85pt,.7pt">
                  <w:txbxContent>
                    <w:p w:rsidR="00F0010E" w:rsidRDefault="00F0010E" w:rsidP="00F0010E">
                      <w:pPr>
                        <w:spacing w:line="200" w:lineRule="exact"/>
                        <w:rPr>
                          <w:sz w:val="16"/>
                          <w:szCs w:val="16"/>
                        </w:rPr>
                      </w:pPr>
                      <w:r>
                        <w:rPr>
                          <w:rFonts w:hint="eastAsia"/>
                          <w:sz w:val="16"/>
                          <w:szCs w:val="16"/>
                        </w:rPr>
                        <w:t>〔教示〕</w:t>
                      </w:r>
                    </w:p>
                    <w:p w:rsidR="00F0010E" w:rsidRDefault="00F0010E" w:rsidP="00F0010E">
                      <w:pPr>
                        <w:spacing w:line="200" w:lineRule="exact"/>
                        <w:ind w:left="160" w:hangingChars="100" w:hanging="160"/>
                        <w:rPr>
                          <w:rFonts w:hint="eastAsia"/>
                          <w:sz w:val="16"/>
                          <w:szCs w:val="16"/>
                        </w:rPr>
                      </w:pPr>
                      <w:r>
                        <w:rPr>
                          <w:rFonts w:hint="eastAsia"/>
                          <w:sz w:val="16"/>
                          <w:szCs w:val="16"/>
                        </w:rPr>
                        <w:t>１ この処分について不服がある場合は、この処分があったことを知った日の翌日から起算して３か月以内に、出雲市長に対して審査請求をすることができます。</w:t>
                      </w:r>
                    </w:p>
                    <w:p w:rsidR="00F0010E" w:rsidRDefault="00F0010E" w:rsidP="00F0010E">
                      <w:pPr>
                        <w:spacing w:line="200" w:lineRule="exact"/>
                        <w:ind w:left="160" w:hangingChars="100" w:hanging="160"/>
                        <w:rPr>
                          <w:rFonts w:hint="eastAsia"/>
                          <w:sz w:val="16"/>
                          <w:szCs w:val="16"/>
                        </w:rPr>
                      </w:pPr>
                      <w:r>
                        <w:rPr>
                          <w:rFonts w:hint="eastAsia"/>
                          <w:sz w:val="16"/>
                          <w:szCs w:val="16"/>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F0010E" w:rsidRDefault="00F0010E" w:rsidP="00F0010E">
                      <w:pPr>
                        <w:spacing w:line="200" w:lineRule="exact"/>
                        <w:ind w:left="160" w:hangingChars="100" w:hanging="160"/>
                        <w:rPr>
                          <w:rFonts w:hint="eastAsia"/>
                          <w:sz w:val="16"/>
                          <w:szCs w:val="16"/>
                        </w:rPr>
                      </w:pPr>
                      <w:r>
                        <w:rPr>
                          <w:rFonts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F0010E" w:rsidRPr="00F0010E" w:rsidRDefault="00F0010E"/>
                  </w:txbxContent>
                </v:textbox>
              </v:rect>
            </w:pict>
          </mc:Fallback>
        </mc:AlternateContent>
      </w:r>
    </w:p>
    <w:p w:rsidR="00F0010E" w:rsidRDefault="00F0010E">
      <w:pPr>
        <w:wordWrap w:val="0"/>
        <w:overflowPunct w:val="0"/>
        <w:autoSpaceDE w:val="0"/>
        <w:autoSpaceDN w:val="0"/>
      </w:pPr>
    </w:p>
    <w:p w:rsidR="00F0010E" w:rsidRDefault="00F0010E">
      <w:pPr>
        <w:wordWrap w:val="0"/>
        <w:overflowPunct w:val="0"/>
        <w:autoSpaceDE w:val="0"/>
        <w:autoSpaceDN w:val="0"/>
      </w:pPr>
    </w:p>
    <w:p w:rsidR="00F0010E" w:rsidRDefault="00F0010E">
      <w:pPr>
        <w:wordWrap w:val="0"/>
        <w:overflowPunct w:val="0"/>
        <w:autoSpaceDE w:val="0"/>
        <w:autoSpaceDN w:val="0"/>
      </w:pPr>
      <w:bookmarkStart w:id="0" w:name="_GoBack"/>
      <w:bookmarkEnd w:id="0"/>
    </w:p>
    <w:p w:rsidR="00F0010E" w:rsidRDefault="00F0010E">
      <w:pPr>
        <w:wordWrap w:val="0"/>
        <w:overflowPunct w:val="0"/>
        <w:autoSpaceDE w:val="0"/>
        <w:autoSpaceDN w:val="0"/>
      </w:pPr>
    </w:p>
    <w:p w:rsidR="00F0010E" w:rsidRDefault="00F0010E">
      <w:pPr>
        <w:wordWrap w:val="0"/>
        <w:overflowPunct w:val="0"/>
        <w:autoSpaceDE w:val="0"/>
        <w:autoSpaceDN w:val="0"/>
      </w:pPr>
    </w:p>
    <w:p w:rsidR="00F0010E" w:rsidRDefault="00F0010E">
      <w:pPr>
        <w:wordWrap w:val="0"/>
        <w:overflowPunct w:val="0"/>
        <w:autoSpaceDE w:val="0"/>
        <w:autoSpaceDN w:val="0"/>
      </w:pPr>
    </w:p>
    <w:p w:rsidR="00F0010E" w:rsidRDefault="00F0010E">
      <w:pPr>
        <w:wordWrap w:val="0"/>
        <w:overflowPunct w:val="0"/>
        <w:autoSpaceDE w:val="0"/>
        <w:autoSpaceDN w:val="0"/>
      </w:pPr>
    </w:p>
    <w:p w:rsidR="00F0010E" w:rsidRDefault="002A74A0">
      <w:pPr>
        <w:wordWrap w:val="0"/>
        <w:overflowPunct w:val="0"/>
        <w:autoSpaceDE w:val="0"/>
        <w:autoSpaceDN w:val="0"/>
      </w:pPr>
      <w:r>
        <w:rPr>
          <w:noProof/>
        </w:rPr>
        <mc:AlternateContent>
          <mc:Choice Requires="wps">
            <w:drawing>
              <wp:anchor distT="0" distB="0" distL="114300" distR="114300" simplePos="0" relativeHeight="251658752" behindDoc="0" locked="0" layoutInCell="1" allowOverlap="1">
                <wp:simplePos x="0" y="0"/>
                <wp:positionH relativeFrom="column">
                  <wp:posOffset>81915</wp:posOffset>
                </wp:positionH>
                <wp:positionV relativeFrom="paragraph">
                  <wp:posOffset>26670</wp:posOffset>
                </wp:positionV>
                <wp:extent cx="5791200" cy="131445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010E" w:rsidRPr="00F0010E" w:rsidRDefault="00F0010E" w:rsidP="002A74A0">
                            <w:pPr>
                              <w:spacing w:line="220" w:lineRule="exact"/>
                              <w:rPr>
                                <w:rFonts w:hint="eastAsia"/>
                                <w:sz w:val="16"/>
                                <w:szCs w:val="16"/>
                              </w:rPr>
                            </w:pPr>
                            <w:r>
                              <w:rPr>
                                <w:rFonts w:hint="eastAsia"/>
                                <w:sz w:val="16"/>
                                <w:szCs w:val="16"/>
                              </w:rPr>
                              <w:t>〔参考〕</w:t>
                            </w:r>
                          </w:p>
                          <w:p w:rsidR="00F0010E" w:rsidRPr="00F0010E" w:rsidRDefault="00F0010E" w:rsidP="002A74A0">
                            <w:pPr>
                              <w:spacing w:line="220" w:lineRule="exact"/>
                              <w:jc w:val="center"/>
                              <w:rPr>
                                <w:rFonts w:hint="eastAsia"/>
                                <w:sz w:val="16"/>
                                <w:szCs w:val="16"/>
                              </w:rPr>
                            </w:pPr>
                            <w:r w:rsidRPr="00F0010E">
                              <w:rPr>
                                <w:rFonts w:hint="eastAsia"/>
                                <w:sz w:val="16"/>
                                <w:szCs w:val="16"/>
                              </w:rPr>
                              <w:t>出雲市飲料容器及び吸い殻等の散乱の防止に関する条例(抜粋</w:t>
                            </w:r>
                            <w:r>
                              <w:rPr>
                                <w:rFonts w:hint="eastAsia"/>
                                <w:sz w:val="16"/>
                                <w:szCs w:val="16"/>
                              </w:rPr>
                              <w:t>)</w:t>
                            </w:r>
                          </w:p>
                          <w:p w:rsidR="00F0010E" w:rsidRPr="00F0010E" w:rsidRDefault="00F0010E" w:rsidP="002A74A0">
                            <w:pPr>
                              <w:spacing w:line="220" w:lineRule="exact"/>
                              <w:ind w:left="420" w:hanging="420"/>
                              <w:rPr>
                                <w:rFonts w:hint="eastAsia"/>
                                <w:sz w:val="16"/>
                                <w:szCs w:val="16"/>
                              </w:rPr>
                            </w:pPr>
                            <w:r w:rsidRPr="00F0010E">
                              <w:rPr>
                                <w:rFonts w:hint="eastAsia"/>
                                <w:sz w:val="16"/>
                                <w:szCs w:val="16"/>
                              </w:rPr>
                              <w:t xml:space="preserve">　第8条　何人も、飲料容器及び吸い殻等をみだりに捨ててはならない。</w:t>
                            </w:r>
                          </w:p>
                          <w:p w:rsidR="00F0010E" w:rsidRPr="00F0010E" w:rsidRDefault="00F0010E" w:rsidP="002A74A0">
                            <w:pPr>
                              <w:spacing w:line="220" w:lineRule="exact"/>
                              <w:ind w:left="420" w:hanging="420"/>
                              <w:rPr>
                                <w:rFonts w:hint="eastAsia"/>
                                <w:sz w:val="16"/>
                                <w:szCs w:val="16"/>
                              </w:rPr>
                            </w:pPr>
                            <w:r w:rsidRPr="00F0010E">
                              <w:rPr>
                                <w:rFonts w:hint="eastAsia"/>
                                <w:sz w:val="16"/>
                                <w:szCs w:val="16"/>
                              </w:rPr>
                              <w:t xml:space="preserve">　2　飼い主は、飼い犬を自己が所有し、又は管理する土地以外へ連れ出す場合は、そのふんを放置してはならない。</w:t>
                            </w:r>
                          </w:p>
                          <w:p w:rsidR="00F0010E" w:rsidRPr="00F0010E" w:rsidRDefault="00F0010E" w:rsidP="002A74A0">
                            <w:pPr>
                              <w:tabs>
                                <w:tab w:val="left" w:pos="284"/>
                              </w:tabs>
                              <w:spacing w:line="220" w:lineRule="exact"/>
                              <w:ind w:left="420" w:hanging="420"/>
                              <w:rPr>
                                <w:rFonts w:hint="eastAsia"/>
                                <w:sz w:val="16"/>
                                <w:szCs w:val="16"/>
                              </w:rPr>
                            </w:pPr>
                            <w:r w:rsidRPr="00F0010E">
                              <w:rPr>
                                <w:rFonts w:hint="eastAsia"/>
                                <w:sz w:val="16"/>
                                <w:szCs w:val="16"/>
                              </w:rPr>
                              <w:t xml:space="preserve">　第20条　市長又はその職員は、第8条第1項又は第2項の規定に違反した者に対し、その行為の中止又は原状回復を命ずることができる。</w:t>
                            </w:r>
                          </w:p>
                          <w:p w:rsidR="00F0010E" w:rsidRPr="00F0010E" w:rsidRDefault="00F0010E" w:rsidP="002A74A0">
                            <w:pPr>
                              <w:spacing w:line="220" w:lineRule="exact"/>
                              <w:ind w:left="420" w:hanging="420"/>
                              <w:rPr>
                                <w:rFonts w:hint="eastAsia"/>
                                <w:sz w:val="16"/>
                                <w:szCs w:val="16"/>
                              </w:rPr>
                            </w:pPr>
                            <w:r w:rsidRPr="00F0010E">
                              <w:rPr>
                                <w:rFonts w:hint="eastAsia"/>
                                <w:sz w:val="16"/>
                                <w:szCs w:val="16"/>
                              </w:rPr>
                              <w:t xml:space="preserve">　2　(略)</w:t>
                            </w:r>
                          </w:p>
                          <w:p w:rsidR="00F0010E" w:rsidRPr="00F0010E" w:rsidRDefault="00F0010E" w:rsidP="002A74A0">
                            <w:pPr>
                              <w:spacing w:line="220" w:lineRule="exact"/>
                              <w:ind w:left="420" w:hanging="420"/>
                              <w:rPr>
                                <w:sz w:val="16"/>
                                <w:szCs w:val="16"/>
                              </w:rPr>
                            </w:pPr>
                            <w:r w:rsidRPr="00F0010E">
                              <w:rPr>
                                <w:rFonts w:hint="eastAsia"/>
                                <w:sz w:val="16"/>
                                <w:szCs w:val="16"/>
                              </w:rPr>
                              <w:t xml:space="preserve">　第27条　市長は、第20条第1項の規定による命令に違反した者に、2万円以下の過料を科する。</w:t>
                            </w:r>
                          </w:p>
                          <w:p w:rsidR="00F0010E" w:rsidRPr="00F0010E" w:rsidRDefault="00F0010E" w:rsidP="00F001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6.45pt;margin-top:2.1pt;width:456pt;height:1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" stroked="f">
                <v:textbox inset="5.85pt,.7pt,5.85pt,.7pt">
                  <w:txbxContent>
                    <w:p w:rsidR="00F0010E" w:rsidRPr="00F0010E" w:rsidRDefault="00F0010E" w:rsidP="002A74A0">
                      <w:pPr>
                        <w:spacing w:line="220" w:lineRule="exact"/>
                        <w:rPr>
                          <w:rFonts w:hint="eastAsia"/>
                          <w:sz w:val="16"/>
                          <w:szCs w:val="16"/>
                        </w:rPr>
                      </w:pPr>
                      <w:r>
                        <w:rPr>
                          <w:rFonts w:hint="eastAsia"/>
                          <w:sz w:val="16"/>
                          <w:szCs w:val="16"/>
                        </w:rPr>
                        <w:t>〔参考〕</w:t>
                      </w:r>
                    </w:p>
                    <w:p w:rsidR="00F0010E" w:rsidRPr="00F0010E" w:rsidRDefault="00F0010E" w:rsidP="002A74A0">
                      <w:pPr>
                        <w:spacing w:line="220" w:lineRule="exact"/>
                        <w:jc w:val="center"/>
                        <w:rPr>
                          <w:rFonts w:hint="eastAsia"/>
                          <w:sz w:val="16"/>
                          <w:szCs w:val="16"/>
                        </w:rPr>
                      </w:pPr>
                      <w:r w:rsidRPr="00F0010E">
                        <w:rPr>
                          <w:rFonts w:hint="eastAsia"/>
                          <w:sz w:val="16"/>
                          <w:szCs w:val="16"/>
                        </w:rPr>
                        <w:t>出雲市飲料容器及び吸い殻等の散乱の防止に関する条例(抜粋</w:t>
                      </w:r>
                      <w:r>
                        <w:rPr>
                          <w:rFonts w:hint="eastAsia"/>
                          <w:sz w:val="16"/>
                          <w:szCs w:val="16"/>
                        </w:rPr>
                        <w:t>)</w:t>
                      </w:r>
                    </w:p>
                    <w:p w:rsidR="00F0010E" w:rsidRPr="00F0010E" w:rsidRDefault="00F0010E" w:rsidP="002A74A0">
                      <w:pPr>
                        <w:spacing w:line="220" w:lineRule="exact"/>
                        <w:ind w:left="420" w:hanging="420"/>
                        <w:rPr>
                          <w:rFonts w:hint="eastAsia"/>
                          <w:sz w:val="16"/>
                          <w:szCs w:val="16"/>
                        </w:rPr>
                      </w:pPr>
                      <w:r w:rsidRPr="00F0010E">
                        <w:rPr>
                          <w:rFonts w:hint="eastAsia"/>
                          <w:sz w:val="16"/>
                          <w:szCs w:val="16"/>
                        </w:rPr>
                        <w:t xml:space="preserve">　第8条　何人も、飲料容器及び吸い殻等をみだりに捨ててはならない。</w:t>
                      </w:r>
                    </w:p>
                    <w:p w:rsidR="00F0010E" w:rsidRPr="00F0010E" w:rsidRDefault="00F0010E" w:rsidP="002A74A0">
                      <w:pPr>
                        <w:spacing w:line="220" w:lineRule="exact"/>
                        <w:ind w:left="420" w:hanging="420"/>
                        <w:rPr>
                          <w:rFonts w:hint="eastAsia"/>
                          <w:sz w:val="16"/>
                          <w:szCs w:val="16"/>
                        </w:rPr>
                      </w:pPr>
                      <w:r w:rsidRPr="00F0010E">
                        <w:rPr>
                          <w:rFonts w:hint="eastAsia"/>
                          <w:sz w:val="16"/>
                          <w:szCs w:val="16"/>
                        </w:rPr>
                        <w:t xml:space="preserve">　2　飼い主は、飼い犬を自己が所有し、又は管理する土地以外へ連れ出す場合は、そのふんを放置してはならない。</w:t>
                      </w:r>
                    </w:p>
                    <w:p w:rsidR="00F0010E" w:rsidRPr="00F0010E" w:rsidRDefault="00F0010E" w:rsidP="002A74A0">
                      <w:pPr>
                        <w:tabs>
                          <w:tab w:val="left" w:pos="284"/>
                        </w:tabs>
                        <w:spacing w:line="220" w:lineRule="exact"/>
                        <w:ind w:left="420" w:hanging="420"/>
                        <w:rPr>
                          <w:rFonts w:hint="eastAsia"/>
                          <w:sz w:val="16"/>
                          <w:szCs w:val="16"/>
                        </w:rPr>
                      </w:pPr>
                      <w:r w:rsidRPr="00F0010E">
                        <w:rPr>
                          <w:rFonts w:hint="eastAsia"/>
                          <w:sz w:val="16"/>
                          <w:szCs w:val="16"/>
                        </w:rPr>
                        <w:t xml:space="preserve">　第20条　市長又はその職員は、第8条第1項又は第2項の規定に違反した者に対し、その行為の中止又は原状回復を命ずることができる。</w:t>
                      </w:r>
                    </w:p>
                    <w:p w:rsidR="00F0010E" w:rsidRPr="00F0010E" w:rsidRDefault="00F0010E" w:rsidP="002A74A0">
                      <w:pPr>
                        <w:spacing w:line="220" w:lineRule="exact"/>
                        <w:ind w:left="420" w:hanging="420"/>
                        <w:rPr>
                          <w:rFonts w:hint="eastAsia"/>
                          <w:sz w:val="16"/>
                          <w:szCs w:val="16"/>
                        </w:rPr>
                      </w:pPr>
                      <w:r w:rsidRPr="00F0010E">
                        <w:rPr>
                          <w:rFonts w:hint="eastAsia"/>
                          <w:sz w:val="16"/>
                          <w:szCs w:val="16"/>
                        </w:rPr>
                        <w:t xml:space="preserve">　2　(略)</w:t>
                      </w:r>
                    </w:p>
                    <w:p w:rsidR="00F0010E" w:rsidRPr="00F0010E" w:rsidRDefault="00F0010E" w:rsidP="002A74A0">
                      <w:pPr>
                        <w:spacing w:line="220" w:lineRule="exact"/>
                        <w:ind w:left="420" w:hanging="420"/>
                        <w:rPr>
                          <w:sz w:val="16"/>
                          <w:szCs w:val="16"/>
                        </w:rPr>
                      </w:pPr>
                      <w:r w:rsidRPr="00F0010E">
                        <w:rPr>
                          <w:rFonts w:hint="eastAsia"/>
                          <w:sz w:val="16"/>
                          <w:szCs w:val="16"/>
                        </w:rPr>
                        <w:t xml:space="preserve">　第27条　市長は、第20条第1項の規定による命令に違反した者に、2万円以下の過料を科する。</w:t>
                      </w:r>
                    </w:p>
                    <w:p w:rsidR="00F0010E" w:rsidRPr="00F0010E" w:rsidRDefault="00F0010E" w:rsidP="00F0010E"/>
                  </w:txbxContent>
                </v:textbox>
              </v:rect>
            </w:pict>
          </mc:Fallback>
        </mc:AlternateContent>
      </w:r>
    </w:p>
    <w:p w:rsidR="00F0010E" w:rsidRDefault="00F0010E">
      <w:pPr>
        <w:wordWrap w:val="0"/>
        <w:overflowPunct w:val="0"/>
        <w:autoSpaceDE w:val="0"/>
        <w:autoSpaceDN w:val="0"/>
      </w:pPr>
    </w:p>
    <w:p w:rsidR="00D55677" w:rsidRPr="00F0010E" w:rsidRDefault="00D55677" w:rsidP="00F0010E">
      <w:pPr>
        <w:wordWrap w:val="0"/>
        <w:overflowPunct w:val="0"/>
        <w:autoSpaceDE w:val="0"/>
        <w:autoSpaceDN w:val="0"/>
        <w:rPr>
          <w:rFonts w:hint="eastAsia"/>
        </w:rPr>
      </w:pPr>
    </w:p>
    <w:sectPr w:rsidR="00D55677" w:rsidRPr="00F0010E" w:rsidSect="00F0010E">
      <w:pgSz w:w="11907" w:h="16839"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4D6" w:rsidRDefault="005704D6">
      <w:r>
        <w:separator/>
      </w:r>
    </w:p>
  </w:endnote>
  <w:endnote w:type="continuationSeparator" w:id="0">
    <w:p w:rsidR="005704D6" w:rsidRDefault="0057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4D6" w:rsidRDefault="005704D6">
      <w:r>
        <w:separator/>
      </w:r>
    </w:p>
  </w:footnote>
  <w:footnote w:type="continuationSeparator" w:id="0">
    <w:p w:rsidR="005704D6" w:rsidRDefault="00570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87"/>
    <w:rsid w:val="0028756B"/>
    <w:rsid w:val="002A74A0"/>
    <w:rsid w:val="005160EC"/>
    <w:rsid w:val="005704D6"/>
    <w:rsid w:val="00932D84"/>
    <w:rsid w:val="00B57987"/>
    <w:rsid w:val="00CE7E81"/>
    <w:rsid w:val="00D55677"/>
    <w:rsid w:val="00E81361"/>
    <w:rsid w:val="00F0010E"/>
    <w:rsid w:val="00F13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C9F0D6A-B1C0-4F8D-AF29-16352C68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04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RByousiki2.dot</Template>
  <TotalTime>3</TotalTime>
  <Pages>1</Pages>
  <Words>54</Words>
  <Characters>311</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様式第7号(第12条関係)</vt:lpstr>
    </vt:vector>
  </TitlesOfParts>
  <Manager/>
  <Company/>
  <LinksUpToDate>false</LinksUpToDate>
  <CharactersWithSpaces>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NJ629</dc:creator>
  <cp:keywords/>
  <dc:description/>
  <cp:lastModifiedBy>NJ630</cp:lastModifiedBy>
  <cp:revision>2</cp:revision>
  <cp:lastPrinted>1601-01-01T00:00:00Z</cp:lastPrinted>
  <dcterms:created xsi:type="dcterms:W3CDTF">2015-12-16T06:16:00Z</dcterms:created>
  <dcterms:modified xsi:type="dcterms:W3CDTF">2015-12-16T06:16:00Z</dcterms:modified>
  <cp:category/>
</cp:coreProperties>
</file>