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58A" w:rsidRPr="00FF4BA7" w:rsidRDefault="00B9558A">
      <w:pPr>
        <w:wordWrap w:val="0"/>
        <w:overflowPunct w:val="0"/>
        <w:autoSpaceDE w:val="0"/>
        <w:autoSpaceDN w:val="0"/>
        <w:rPr>
          <w:rFonts w:hint="eastAsia"/>
          <w:sz w:val="22"/>
          <w:szCs w:val="22"/>
        </w:rPr>
      </w:pPr>
      <w:r w:rsidRPr="00FF4BA7">
        <w:rPr>
          <w:rFonts w:hint="eastAsia"/>
          <w:sz w:val="22"/>
          <w:szCs w:val="22"/>
        </w:rPr>
        <w:t>様式第2号(第4条関係)</w:t>
      </w:r>
    </w:p>
    <w:tbl>
      <w:tblPr>
        <w:tblW w:w="908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1121"/>
        <w:gridCol w:w="2900"/>
        <w:gridCol w:w="3381"/>
      </w:tblGrid>
      <w:tr w:rsidR="00B9558A" w:rsidRPr="00FF4BA7" w:rsidTr="000D62A5">
        <w:tblPrEx>
          <w:tblCellMar>
            <w:top w:w="0" w:type="dxa"/>
            <w:left w:w="0" w:type="dxa"/>
            <w:bottom w:w="0" w:type="dxa"/>
            <w:right w:w="0" w:type="dxa"/>
          </w:tblCellMar>
        </w:tblPrEx>
        <w:trPr>
          <w:cantSplit/>
          <w:trHeight w:val="165"/>
        </w:trPr>
        <w:tc>
          <w:tcPr>
            <w:tcW w:w="2801" w:type="dxa"/>
            <w:gridSpan w:val="2"/>
            <w:tcBorders>
              <w:top w:val="nil"/>
              <w:left w:val="nil"/>
              <w:right w:val="nil"/>
            </w:tcBorders>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c>
          <w:tcPr>
            <w:tcW w:w="2900" w:type="dxa"/>
            <w:vMerge w:val="restart"/>
            <w:tcBorders>
              <w:top w:val="nil"/>
              <w:left w:val="nil"/>
              <w:right w:val="nil"/>
            </w:tcBorders>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火入許可証</w:t>
            </w:r>
          </w:p>
        </w:tc>
        <w:tc>
          <w:tcPr>
            <w:tcW w:w="3381" w:type="dxa"/>
            <w:tcBorders>
              <w:top w:val="nil"/>
              <w:left w:val="nil"/>
              <w:right w:val="nil"/>
            </w:tcBorders>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r>
      <w:tr w:rsidR="00B9558A" w:rsidRPr="00FF4BA7" w:rsidTr="000D62A5">
        <w:tblPrEx>
          <w:tblCellMar>
            <w:top w:w="0" w:type="dxa"/>
            <w:left w:w="0" w:type="dxa"/>
            <w:bottom w:w="0" w:type="dxa"/>
            <w:right w:w="0" w:type="dxa"/>
          </w:tblCellMar>
        </w:tblPrEx>
        <w:trPr>
          <w:cantSplit/>
          <w:trHeight w:val="105"/>
        </w:trPr>
        <w:tc>
          <w:tcPr>
            <w:tcW w:w="2801" w:type="dxa"/>
            <w:gridSpan w:val="2"/>
            <w:tcBorders>
              <w:bottom w:val="nil"/>
              <w:right w:val="nil"/>
            </w:tcBorders>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c>
          <w:tcPr>
            <w:tcW w:w="2900" w:type="dxa"/>
            <w:vMerge/>
            <w:tcBorders>
              <w:left w:val="nil"/>
              <w:bottom w:val="nil"/>
              <w:right w:val="nil"/>
            </w:tcBorders>
          </w:tcPr>
          <w:p w:rsidR="00B9558A" w:rsidRPr="00FF4BA7" w:rsidRDefault="00B9558A">
            <w:pPr>
              <w:wordWrap w:val="0"/>
              <w:overflowPunct w:val="0"/>
              <w:autoSpaceDE w:val="0"/>
              <w:autoSpaceDN w:val="0"/>
              <w:ind w:left="113" w:right="113"/>
              <w:rPr>
                <w:rFonts w:hint="eastAsia"/>
                <w:sz w:val="22"/>
                <w:szCs w:val="22"/>
              </w:rPr>
            </w:pPr>
          </w:p>
        </w:tc>
        <w:tc>
          <w:tcPr>
            <w:tcW w:w="3381" w:type="dxa"/>
            <w:tcBorders>
              <w:left w:val="nil"/>
              <w:bottom w:val="nil"/>
            </w:tcBorders>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r>
      <w:tr w:rsidR="00B9558A" w:rsidRPr="00FF4BA7" w:rsidTr="000D62A5">
        <w:tblPrEx>
          <w:tblCellMar>
            <w:top w:w="0" w:type="dxa"/>
            <w:left w:w="0" w:type="dxa"/>
            <w:bottom w:w="0" w:type="dxa"/>
            <w:right w:w="0" w:type="dxa"/>
          </w:tblCellMar>
        </w:tblPrEx>
        <w:trPr>
          <w:cantSplit/>
          <w:trHeight w:val="2516"/>
        </w:trPr>
        <w:tc>
          <w:tcPr>
            <w:tcW w:w="9082" w:type="dxa"/>
            <w:gridSpan w:val="4"/>
            <w:tcBorders>
              <w:top w:val="nil"/>
            </w:tcBorders>
            <w:vAlign w:val="center"/>
          </w:tcPr>
          <w:p w:rsidR="00B9558A" w:rsidRPr="00FF4BA7" w:rsidRDefault="00B9558A">
            <w:pPr>
              <w:wordWrap w:val="0"/>
              <w:overflowPunct w:val="0"/>
              <w:autoSpaceDE w:val="0"/>
              <w:autoSpaceDN w:val="0"/>
              <w:ind w:left="113" w:right="113"/>
              <w:jc w:val="right"/>
              <w:rPr>
                <w:rFonts w:hint="eastAsia"/>
                <w:sz w:val="22"/>
                <w:szCs w:val="22"/>
              </w:rPr>
            </w:pPr>
            <w:r w:rsidRPr="00FF4BA7">
              <w:rPr>
                <w:rFonts w:hint="eastAsia"/>
                <w:sz w:val="22"/>
                <w:szCs w:val="22"/>
              </w:rPr>
              <w:t>第　　　　　号</w:t>
            </w:r>
          </w:p>
          <w:p w:rsidR="00B9558A" w:rsidRPr="00FF4BA7" w:rsidRDefault="00B9558A">
            <w:pPr>
              <w:wordWrap w:val="0"/>
              <w:overflowPunct w:val="0"/>
              <w:autoSpaceDE w:val="0"/>
              <w:autoSpaceDN w:val="0"/>
              <w:ind w:left="113" w:right="113"/>
              <w:jc w:val="right"/>
              <w:rPr>
                <w:rFonts w:hint="eastAsia"/>
                <w:sz w:val="22"/>
                <w:szCs w:val="22"/>
              </w:rPr>
            </w:pPr>
            <w:r w:rsidRPr="00FF4BA7">
              <w:rPr>
                <w:rFonts w:hint="eastAsia"/>
                <w:sz w:val="22"/>
                <w:szCs w:val="22"/>
              </w:rPr>
              <w:t>年　　月　　日</w:t>
            </w:r>
          </w:p>
          <w:p w:rsidR="00B9558A" w:rsidRPr="00FF4BA7" w:rsidRDefault="00B9558A">
            <w:pPr>
              <w:wordWrap w:val="0"/>
              <w:overflowPunct w:val="0"/>
              <w:autoSpaceDE w:val="0"/>
              <w:autoSpaceDN w:val="0"/>
              <w:ind w:left="113" w:right="113"/>
              <w:rPr>
                <w:rFonts w:hint="eastAsia"/>
                <w:sz w:val="22"/>
                <w:szCs w:val="22"/>
              </w:rPr>
            </w:pPr>
          </w:p>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申請人　　　　様</w:t>
            </w:r>
          </w:p>
          <w:p w:rsidR="00B9558A" w:rsidRPr="00FF4BA7" w:rsidRDefault="00B9558A">
            <w:pPr>
              <w:wordWrap w:val="0"/>
              <w:overflowPunct w:val="0"/>
              <w:autoSpaceDE w:val="0"/>
              <w:autoSpaceDN w:val="0"/>
              <w:ind w:left="113" w:right="113"/>
              <w:rPr>
                <w:rFonts w:hint="eastAsia"/>
                <w:sz w:val="22"/>
                <w:szCs w:val="22"/>
              </w:rPr>
            </w:pPr>
          </w:p>
          <w:p w:rsidR="00B9558A" w:rsidRPr="00FF4BA7" w:rsidRDefault="00ED0376">
            <w:pPr>
              <w:wordWrap w:val="0"/>
              <w:overflowPunct w:val="0"/>
              <w:autoSpaceDE w:val="0"/>
              <w:autoSpaceDN w:val="0"/>
              <w:jc w:val="right"/>
              <w:rPr>
                <w:rFonts w:hint="eastAsia"/>
                <w:sz w:val="22"/>
                <w:szCs w:val="22"/>
              </w:rPr>
            </w:pPr>
            <w:r w:rsidRPr="00FF4BA7">
              <w:rPr>
                <w:rFonts w:hint="eastAsia"/>
                <w:sz w:val="22"/>
                <w:szCs w:val="22"/>
              </w:rPr>
              <w:t xml:space="preserve">出雲市長　　　　　　　　　　</w:t>
            </w:r>
            <w:r w:rsidRPr="00FF4BA7">
              <w:rPr>
                <w:sz w:val="22"/>
                <w:szCs w:val="22"/>
              </w:rPr>
              <w:fldChar w:fldCharType="begin"/>
            </w:r>
            <w:r w:rsidRPr="00FF4BA7">
              <w:rPr>
                <w:sz w:val="22"/>
                <w:szCs w:val="22"/>
              </w:rPr>
              <w:instrText xml:space="preserve"> </w:instrText>
            </w:r>
            <w:r w:rsidRPr="00FF4BA7">
              <w:rPr>
                <w:rFonts w:hint="eastAsia"/>
                <w:sz w:val="22"/>
                <w:szCs w:val="22"/>
              </w:rPr>
              <w:instrText>eq \o\ac(□,</w:instrText>
            </w:r>
            <w:r w:rsidRPr="00FF4BA7">
              <w:rPr>
                <w:rFonts w:hint="eastAsia"/>
                <w:position w:val="1"/>
                <w:sz w:val="22"/>
                <w:szCs w:val="22"/>
              </w:rPr>
              <w:instrText>印</w:instrText>
            </w:r>
            <w:r w:rsidRPr="00FF4BA7">
              <w:rPr>
                <w:rFonts w:hint="eastAsia"/>
                <w:sz w:val="22"/>
                <w:szCs w:val="22"/>
              </w:rPr>
              <w:instrText>)</w:instrText>
            </w:r>
            <w:r w:rsidRPr="00FF4BA7">
              <w:rPr>
                <w:sz w:val="22"/>
                <w:szCs w:val="22"/>
              </w:rPr>
              <w:fldChar w:fldCharType="end"/>
            </w:r>
            <w:r w:rsidR="00B9558A" w:rsidRPr="00FF4BA7">
              <w:rPr>
                <w:rFonts w:hint="eastAsia"/>
                <w:sz w:val="22"/>
                <w:szCs w:val="22"/>
              </w:rPr>
              <w:t xml:space="preserve">　　</w:t>
            </w:r>
          </w:p>
          <w:p w:rsidR="00B9558A" w:rsidRPr="00FF4BA7" w:rsidRDefault="00B9558A">
            <w:pPr>
              <w:wordWrap w:val="0"/>
              <w:overflowPunct w:val="0"/>
              <w:autoSpaceDE w:val="0"/>
              <w:autoSpaceDN w:val="0"/>
              <w:ind w:left="113" w:right="113"/>
              <w:rPr>
                <w:rFonts w:hint="eastAsia"/>
                <w:sz w:val="22"/>
                <w:szCs w:val="22"/>
              </w:rPr>
            </w:pPr>
          </w:p>
          <w:p w:rsidR="00B9558A" w:rsidRPr="00FF4BA7" w:rsidRDefault="00B9558A">
            <w:pPr>
              <w:wordWrap w:val="0"/>
              <w:overflowPunct w:val="0"/>
              <w:autoSpaceDE w:val="0"/>
              <w:autoSpaceDN w:val="0"/>
              <w:ind w:left="113" w:right="113"/>
              <w:rPr>
                <w:rFonts w:hint="eastAsia"/>
                <w:sz w:val="22"/>
                <w:szCs w:val="22"/>
              </w:rPr>
            </w:pPr>
          </w:p>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月　　日付けで申請のあった火入れについては、下記のとおり許可します。</w:t>
            </w:r>
          </w:p>
        </w:tc>
      </w:tr>
      <w:tr w:rsidR="00B9558A" w:rsidRPr="00FF4BA7" w:rsidTr="000D62A5">
        <w:tblPrEx>
          <w:tblCellMar>
            <w:top w:w="0" w:type="dxa"/>
            <w:left w:w="0" w:type="dxa"/>
            <w:bottom w:w="0" w:type="dxa"/>
            <w:right w:w="0" w:type="dxa"/>
          </w:tblCellMar>
        </w:tblPrEx>
        <w:trPr>
          <w:cantSplit/>
          <w:trHeight w:val="52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火入場所</w:t>
            </w:r>
          </w:p>
        </w:tc>
        <w:tc>
          <w:tcPr>
            <w:tcW w:w="7402" w:type="dxa"/>
            <w:gridSpan w:val="3"/>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r>
      <w:tr w:rsidR="00B9558A" w:rsidRPr="00FF4BA7" w:rsidTr="000D62A5">
        <w:tblPrEx>
          <w:tblCellMar>
            <w:top w:w="0" w:type="dxa"/>
            <w:left w:w="0" w:type="dxa"/>
            <w:bottom w:w="0" w:type="dxa"/>
            <w:right w:w="0" w:type="dxa"/>
          </w:tblCellMar>
        </w:tblPrEx>
        <w:trPr>
          <w:cantSplit/>
          <w:trHeight w:val="52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面積</w:t>
            </w:r>
          </w:p>
        </w:tc>
        <w:tc>
          <w:tcPr>
            <w:tcW w:w="7402" w:type="dxa"/>
            <w:gridSpan w:val="3"/>
            <w:vAlign w:val="center"/>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総面積　　　　　ヘクタール</w:t>
            </w:r>
          </w:p>
        </w:tc>
      </w:tr>
      <w:tr w:rsidR="00B9558A" w:rsidRPr="00FF4BA7" w:rsidTr="000D62A5">
        <w:tblPrEx>
          <w:tblCellMar>
            <w:top w:w="0" w:type="dxa"/>
            <w:left w:w="0" w:type="dxa"/>
            <w:bottom w:w="0" w:type="dxa"/>
            <w:right w:w="0" w:type="dxa"/>
          </w:tblCellMar>
        </w:tblPrEx>
        <w:trPr>
          <w:cantSplit/>
          <w:trHeight w:val="52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目的</w:t>
            </w:r>
          </w:p>
        </w:tc>
        <w:tc>
          <w:tcPr>
            <w:tcW w:w="7402" w:type="dxa"/>
            <w:gridSpan w:val="3"/>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r>
      <w:tr w:rsidR="00B9558A" w:rsidRPr="00FF4BA7" w:rsidTr="000D62A5">
        <w:tblPrEx>
          <w:tblCellMar>
            <w:top w:w="0" w:type="dxa"/>
            <w:left w:w="0" w:type="dxa"/>
            <w:bottom w:w="0" w:type="dxa"/>
            <w:right w:w="0" w:type="dxa"/>
          </w:tblCellMar>
        </w:tblPrEx>
        <w:trPr>
          <w:cantSplit/>
          <w:trHeight w:val="52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期間</w:t>
            </w:r>
          </w:p>
        </w:tc>
        <w:tc>
          <w:tcPr>
            <w:tcW w:w="7402" w:type="dxa"/>
            <w:gridSpan w:val="3"/>
            <w:vAlign w:val="center"/>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年　　月　　日から　　年　　月　　日まで(　　日間)</w:t>
            </w:r>
          </w:p>
        </w:tc>
      </w:tr>
      <w:tr w:rsidR="00B9558A" w:rsidRPr="00FF4BA7" w:rsidTr="000D62A5">
        <w:tblPrEx>
          <w:tblCellMar>
            <w:top w:w="0" w:type="dxa"/>
            <w:left w:w="0" w:type="dxa"/>
            <w:bottom w:w="0" w:type="dxa"/>
            <w:right w:w="0" w:type="dxa"/>
          </w:tblCellMar>
        </w:tblPrEx>
        <w:trPr>
          <w:cantSplit/>
          <w:trHeight w:val="52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火入責任者</w:t>
            </w:r>
          </w:p>
        </w:tc>
        <w:tc>
          <w:tcPr>
            <w:tcW w:w="7402" w:type="dxa"/>
            <w:gridSpan w:val="3"/>
          </w:tcPr>
          <w:p w:rsidR="00B9558A" w:rsidRPr="00FF4BA7" w:rsidRDefault="00B9558A">
            <w:pPr>
              <w:wordWrap w:val="0"/>
              <w:overflowPunct w:val="0"/>
              <w:autoSpaceDE w:val="0"/>
              <w:autoSpaceDN w:val="0"/>
              <w:ind w:left="113" w:right="113"/>
              <w:rPr>
                <w:rFonts w:hint="eastAsia"/>
                <w:sz w:val="22"/>
                <w:szCs w:val="22"/>
              </w:rPr>
            </w:pPr>
            <w:r w:rsidRPr="00FF4BA7">
              <w:rPr>
                <w:rFonts w:hint="eastAsia"/>
                <w:sz w:val="22"/>
                <w:szCs w:val="22"/>
              </w:rPr>
              <w:t xml:space="preserve">　</w:t>
            </w:r>
          </w:p>
        </w:tc>
      </w:tr>
      <w:tr w:rsidR="00B9558A" w:rsidRPr="00FF4BA7" w:rsidTr="000D62A5">
        <w:tblPrEx>
          <w:tblCellMar>
            <w:top w:w="0" w:type="dxa"/>
            <w:left w:w="0" w:type="dxa"/>
            <w:bottom w:w="0" w:type="dxa"/>
            <w:right w:w="0" w:type="dxa"/>
          </w:tblCellMar>
        </w:tblPrEx>
        <w:trPr>
          <w:cantSplit/>
          <w:trHeight w:val="1745"/>
        </w:trPr>
        <w:tc>
          <w:tcPr>
            <w:tcW w:w="1680" w:type="dxa"/>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指示事項</w:t>
            </w:r>
          </w:p>
        </w:tc>
        <w:tc>
          <w:tcPr>
            <w:tcW w:w="7402" w:type="dxa"/>
            <w:gridSpan w:val="3"/>
          </w:tcPr>
          <w:p w:rsidR="00B9558A" w:rsidRPr="00FF4BA7" w:rsidRDefault="00B9558A" w:rsidP="00FF4BA7">
            <w:pPr>
              <w:wordWrap w:val="0"/>
              <w:overflowPunct w:val="0"/>
              <w:autoSpaceDE w:val="0"/>
              <w:autoSpaceDN w:val="0"/>
              <w:spacing w:line="340" w:lineRule="exact"/>
              <w:ind w:left="221" w:right="113" w:hanging="108"/>
              <w:rPr>
                <w:rFonts w:hint="eastAsia"/>
                <w:sz w:val="22"/>
                <w:szCs w:val="22"/>
              </w:rPr>
            </w:pPr>
            <w:r w:rsidRPr="00FF4BA7">
              <w:rPr>
                <w:rFonts w:hint="eastAsia"/>
                <w:sz w:val="22"/>
                <w:szCs w:val="22"/>
              </w:rPr>
              <w:t>1　出雲市火入れに関する条例第8条から第15条まで及び第16条第4項の規定に違反しないでください。</w:t>
            </w:r>
          </w:p>
          <w:p w:rsidR="00B9558A" w:rsidRPr="00FF4BA7" w:rsidRDefault="00B9558A" w:rsidP="00FF4BA7">
            <w:pPr>
              <w:wordWrap w:val="0"/>
              <w:overflowPunct w:val="0"/>
              <w:autoSpaceDE w:val="0"/>
              <w:autoSpaceDN w:val="0"/>
              <w:spacing w:line="340" w:lineRule="exact"/>
              <w:ind w:left="221" w:right="113" w:hanging="108"/>
              <w:rPr>
                <w:rFonts w:hint="eastAsia"/>
                <w:sz w:val="22"/>
                <w:szCs w:val="22"/>
              </w:rPr>
            </w:pPr>
            <w:r w:rsidRPr="00FF4BA7">
              <w:rPr>
                <w:rFonts w:hint="eastAsia"/>
                <w:sz w:val="22"/>
                <w:szCs w:val="22"/>
              </w:rPr>
              <w:t>2　森林法第22条の規定に基づき、接近している立木竹の所有者又は管理者に行う通知は、火入れをする日の　　日前までに書面をもって行ってください。</w:t>
            </w:r>
          </w:p>
          <w:p w:rsidR="00B9558A" w:rsidRPr="00FF4BA7" w:rsidRDefault="00B9558A" w:rsidP="00FF4BA7">
            <w:pPr>
              <w:wordWrap w:val="0"/>
              <w:overflowPunct w:val="0"/>
              <w:autoSpaceDE w:val="0"/>
              <w:autoSpaceDN w:val="0"/>
              <w:spacing w:line="340" w:lineRule="exact"/>
              <w:ind w:left="221" w:right="113" w:hanging="108"/>
              <w:rPr>
                <w:rFonts w:hint="eastAsia"/>
                <w:sz w:val="22"/>
                <w:szCs w:val="22"/>
              </w:rPr>
            </w:pPr>
            <w:r w:rsidRPr="00FF4BA7">
              <w:rPr>
                <w:rFonts w:hint="eastAsia"/>
                <w:sz w:val="22"/>
                <w:szCs w:val="22"/>
              </w:rPr>
              <w:t>3　現地との連絡体制が申請時と変わった場合、火入れ日前に、消防長に届け出てください。</w:t>
            </w:r>
          </w:p>
        </w:tc>
      </w:tr>
      <w:tr w:rsidR="00B9558A" w:rsidRPr="00FF4BA7" w:rsidTr="000D62A5">
        <w:tblPrEx>
          <w:tblCellMar>
            <w:top w:w="0" w:type="dxa"/>
            <w:left w:w="0" w:type="dxa"/>
            <w:bottom w:w="0" w:type="dxa"/>
            <w:right w:w="0" w:type="dxa"/>
          </w:tblCellMar>
        </w:tblPrEx>
        <w:trPr>
          <w:cantSplit/>
          <w:trHeight w:val="1291"/>
        </w:trPr>
        <w:tc>
          <w:tcPr>
            <w:tcW w:w="1680" w:type="dxa"/>
            <w:tcBorders>
              <w:bottom w:val="single" w:sz="4" w:space="0" w:color="auto"/>
            </w:tcBorders>
            <w:vAlign w:val="center"/>
          </w:tcPr>
          <w:p w:rsidR="00B9558A" w:rsidRPr="00FF4BA7" w:rsidRDefault="00B9558A">
            <w:pPr>
              <w:wordWrap w:val="0"/>
              <w:overflowPunct w:val="0"/>
              <w:autoSpaceDE w:val="0"/>
              <w:autoSpaceDN w:val="0"/>
              <w:ind w:left="113" w:right="113"/>
              <w:jc w:val="distribute"/>
              <w:rPr>
                <w:rFonts w:hint="eastAsia"/>
                <w:sz w:val="22"/>
                <w:szCs w:val="22"/>
              </w:rPr>
            </w:pPr>
            <w:r w:rsidRPr="00FF4BA7">
              <w:rPr>
                <w:rFonts w:hint="eastAsia"/>
                <w:sz w:val="22"/>
                <w:szCs w:val="22"/>
              </w:rPr>
              <w:t>備考</w:t>
            </w:r>
          </w:p>
        </w:tc>
        <w:tc>
          <w:tcPr>
            <w:tcW w:w="7402" w:type="dxa"/>
            <w:gridSpan w:val="3"/>
            <w:tcBorders>
              <w:bottom w:val="single" w:sz="4" w:space="0" w:color="auto"/>
            </w:tcBorders>
          </w:tcPr>
          <w:p w:rsidR="00B9558A" w:rsidRPr="00FF4BA7" w:rsidRDefault="00B9558A" w:rsidP="00FF4BA7">
            <w:pPr>
              <w:wordWrap w:val="0"/>
              <w:overflowPunct w:val="0"/>
              <w:autoSpaceDE w:val="0"/>
              <w:autoSpaceDN w:val="0"/>
              <w:spacing w:line="340" w:lineRule="exact"/>
              <w:ind w:left="221" w:right="113" w:hanging="108"/>
              <w:rPr>
                <w:rFonts w:hint="eastAsia"/>
                <w:sz w:val="22"/>
                <w:szCs w:val="22"/>
              </w:rPr>
            </w:pPr>
            <w:r w:rsidRPr="00FF4BA7">
              <w:rPr>
                <w:rFonts w:hint="eastAsia"/>
                <w:sz w:val="22"/>
                <w:szCs w:val="22"/>
              </w:rPr>
              <w:t>1　森林法第21条及び第22条以外の条項、自然環境保全法、自然公園法、</w:t>
            </w:r>
            <w:r w:rsidR="00275BD1" w:rsidRPr="00FF4BA7">
              <w:rPr>
                <w:rFonts w:hint="eastAsia"/>
                <w:sz w:val="22"/>
                <w:szCs w:val="22"/>
              </w:rPr>
              <w:t>鳥獣の保護及び管理並びに狩猟の適正化に関する法律</w:t>
            </w:r>
            <w:r w:rsidRPr="00FF4BA7">
              <w:rPr>
                <w:rFonts w:hint="eastAsia"/>
                <w:sz w:val="22"/>
                <w:szCs w:val="22"/>
              </w:rPr>
              <w:t>、消防法、出雲市火災予防条例その他関係法令等に違反しないよう注意してください。</w:t>
            </w:r>
          </w:p>
          <w:p w:rsidR="00B9558A" w:rsidRPr="00FF4BA7" w:rsidRDefault="00B9558A" w:rsidP="00FF4BA7">
            <w:pPr>
              <w:wordWrap w:val="0"/>
              <w:overflowPunct w:val="0"/>
              <w:autoSpaceDE w:val="0"/>
              <w:autoSpaceDN w:val="0"/>
              <w:spacing w:line="340" w:lineRule="exact"/>
              <w:ind w:left="221" w:right="113" w:hanging="108"/>
              <w:rPr>
                <w:rFonts w:hint="eastAsia"/>
                <w:sz w:val="22"/>
                <w:szCs w:val="22"/>
              </w:rPr>
            </w:pPr>
            <w:r w:rsidRPr="00FF4BA7">
              <w:rPr>
                <w:rFonts w:hint="eastAsia"/>
                <w:sz w:val="22"/>
                <w:szCs w:val="22"/>
              </w:rPr>
              <w:t>2　許可後において、状況の変化があった場合には、中止等の指示をすることがあります。</w:t>
            </w:r>
          </w:p>
        </w:tc>
      </w:tr>
    </w:tbl>
    <w:p w:rsidR="000D62A5" w:rsidRPr="000D62A5" w:rsidRDefault="000D62A5" w:rsidP="000D62A5">
      <w:pPr>
        <w:wordWrap w:val="0"/>
        <w:overflowPunct w:val="0"/>
        <w:autoSpaceDE w:val="0"/>
        <w:autoSpaceDN w:val="0"/>
        <w:spacing w:line="300" w:lineRule="exact"/>
        <w:ind w:left="111" w:hangingChars="50" w:hanging="111"/>
        <w:rPr>
          <w:rFonts w:hint="eastAsia"/>
          <w:sz w:val="22"/>
          <w:szCs w:val="22"/>
        </w:rPr>
      </w:pPr>
      <w:r w:rsidRPr="000D62A5">
        <w:rPr>
          <w:rFonts w:hint="eastAsia"/>
          <w:sz w:val="22"/>
          <w:szCs w:val="22"/>
        </w:rPr>
        <w:t>[教示]</w:t>
      </w:r>
    </w:p>
    <w:p w:rsidR="000D62A5" w:rsidRPr="000D62A5" w:rsidRDefault="000D62A5" w:rsidP="000D62A5">
      <w:pPr>
        <w:wordWrap w:val="0"/>
        <w:overflowPunct w:val="0"/>
        <w:autoSpaceDE w:val="0"/>
        <w:autoSpaceDN w:val="0"/>
        <w:spacing w:line="300" w:lineRule="exact"/>
        <w:ind w:left="107" w:hangingChars="50" w:hanging="107"/>
        <w:rPr>
          <w:rFonts w:hint="eastAsia"/>
          <w:spacing w:val="-4"/>
          <w:sz w:val="22"/>
          <w:szCs w:val="22"/>
        </w:rPr>
      </w:pPr>
      <w:r w:rsidRPr="000D62A5">
        <w:rPr>
          <w:rFonts w:hint="eastAsia"/>
          <w:spacing w:val="-4"/>
          <w:sz w:val="22"/>
          <w:szCs w:val="22"/>
        </w:rPr>
        <w:t>1 この処分について不服がある場合は、この処分があったことを知った日の翌日から起算して3か月以内に、出雲市長に対して審査請求をすることができます。</w:t>
      </w:r>
    </w:p>
    <w:p w:rsidR="000D62A5" w:rsidRPr="000D62A5" w:rsidRDefault="000D62A5" w:rsidP="000D62A5">
      <w:pPr>
        <w:wordWrap w:val="0"/>
        <w:overflowPunct w:val="0"/>
        <w:autoSpaceDE w:val="0"/>
        <w:autoSpaceDN w:val="0"/>
        <w:spacing w:line="300" w:lineRule="exact"/>
        <w:ind w:left="107" w:hangingChars="50" w:hanging="107"/>
        <w:rPr>
          <w:rFonts w:hint="eastAsia"/>
          <w:spacing w:val="-4"/>
          <w:sz w:val="22"/>
          <w:szCs w:val="22"/>
        </w:rPr>
      </w:pPr>
      <w:r w:rsidRPr="000D62A5">
        <w:rPr>
          <w:rFonts w:hint="eastAsia"/>
          <w:spacing w:val="-4"/>
          <w:sz w:val="22"/>
          <w:szCs w:val="22"/>
        </w:rPr>
        <w:t>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FF4BA7" w:rsidRPr="00FF4BA7" w:rsidRDefault="000D62A5" w:rsidP="000D62A5">
      <w:pPr>
        <w:wordWrap w:val="0"/>
        <w:overflowPunct w:val="0"/>
        <w:autoSpaceDE w:val="0"/>
        <w:autoSpaceDN w:val="0"/>
        <w:ind w:left="215" w:hangingChars="100" w:hanging="215"/>
        <w:rPr>
          <w:rFonts w:hint="eastAsia"/>
          <w:sz w:val="22"/>
          <w:szCs w:val="22"/>
        </w:rPr>
      </w:pPr>
      <w:r w:rsidRPr="000D62A5">
        <w:rPr>
          <w:rFonts w:hint="eastAsia"/>
          <w:spacing w:val="-4"/>
          <w:sz w:val="22"/>
          <w:szCs w:val="22"/>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FF4BA7" w:rsidRPr="00FF4BA7" w:rsidSect="000D62A5">
      <w:pgSz w:w="11906" w:h="16838" w:code="9"/>
      <w:pgMar w:top="1021" w:right="1247" w:bottom="1021" w:left="1588" w:header="284" w:footer="284" w:gutter="0"/>
      <w:pgNumType w:fmt="numberInDash"/>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0FC" w:rsidRDefault="00A950FC">
      <w:r>
        <w:separator/>
      </w:r>
    </w:p>
  </w:endnote>
  <w:endnote w:type="continuationSeparator" w:id="0">
    <w:p w:rsidR="00A950FC" w:rsidRDefault="00A9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0FC" w:rsidRDefault="00A950FC">
      <w:r>
        <w:separator/>
      </w:r>
    </w:p>
  </w:footnote>
  <w:footnote w:type="continuationSeparator" w:id="0">
    <w:p w:rsidR="00A950FC" w:rsidRDefault="00A9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0376"/>
    <w:rsid w:val="000D62A5"/>
    <w:rsid w:val="000E6797"/>
    <w:rsid w:val="00275BD1"/>
    <w:rsid w:val="003A39AF"/>
    <w:rsid w:val="00526F04"/>
    <w:rsid w:val="0054645A"/>
    <w:rsid w:val="00792E2C"/>
    <w:rsid w:val="009C0960"/>
    <w:rsid w:val="00A950FC"/>
    <w:rsid w:val="00B9558A"/>
    <w:rsid w:val="00C11D0C"/>
    <w:rsid w:val="00ED0376"/>
    <w:rsid w:val="00F055E7"/>
    <w:rsid w:val="00FF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E74A57-B333-475E-9028-38D120DE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customStyle="1" w:styleId="28">
    <w:name w:val="第＊条28"/>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153</Words>
  <Characters>877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様式第2号(第4条関係)</vt:lpstr>
    </vt:vector>
  </TitlesOfParts>
  <Manager/>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NJ590</dc:creator>
  <cp:keywords/>
  <dc:description/>
  <cp:lastModifiedBy>Hidenori Suzuki</cp:lastModifiedBy>
  <cp:revision>2</cp:revision>
  <cp:lastPrinted>1601-01-01T00:00:00Z</cp:lastPrinted>
  <dcterms:created xsi:type="dcterms:W3CDTF">2025-09-14T02:19:00Z</dcterms:created>
  <dcterms:modified xsi:type="dcterms:W3CDTF">2025-09-14T02:19:00Z</dcterms:modified>
  <cp:category/>
</cp:coreProperties>
</file>