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259B" w:rsidRDefault="0077259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77259B" w:rsidRDefault="0077259B">
      <w:pPr>
        <w:wordWrap w:val="0"/>
        <w:overflowPunct w:val="0"/>
        <w:autoSpaceDE w:val="0"/>
        <w:autoSpaceDN w:val="0"/>
        <w:spacing w:line="480" w:lineRule="auto"/>
        <w:jc w:val="center"/>
        <w:rPr>
          <w:rFonts w:hint="eastAsia"/>
        </w:rPr>
      </w:pPr>
      <w:r>
        <w:rPr>
          <w:rFonts w:hint="eastAsia"/>
          <w:spacing w:val="210"/>
        </w:rPr>
        <w:t>建築同意処理</w:t>
      </w:r>
      <w:r>
        <w:rPr>
          <w:rFonts w:hint="eastAsia"/>
        </w:rPr>
        <w:t>簿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640"/>
        <w:gridCol w:w="480"/>
        <w:gridCol w:w="800"/>
        <w:gridCol w:w="980"/>
        <w:gridCol w:w="860"/>
        <w:gridCol w:w="106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890"/>
        <w:gridCol w:w="890"/>
        <w:gridCol w:w="1220"/>
        <w:gridCol w:w="1600"/>
        <w:gridCol w:w="1080"/>
        <w:gridCol w:w="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受付月日</w:t>
            </w:r>
          </w:p>
        </w:tc>
        <w:tc>
          <w:tcPr>
            <w:tcW w:w="640" w:type="dxa"/>
            <w:vMerge w:val="restart"/>
            <w:textDirection w:val="tbRlV"/>
            <w:vAlign w:val="center"/>
          </w:tcPr>
          <w:p w:rsidR="0077259B" w:rsidRDefault="0077259B">
            <w:pPr>
              <w:pStyle w:val="a3"/>
              <w:overflowPunct w:val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不同意番号</w:t>
            </w:r>
            <w:r>
              <w:rPr>
                <w:rFonts w:hint="eastAsia"/>
              </w:rPr>
              <w:t>)</w:t>
            </w:r>
          </w:p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同意番号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同意月日</w:t>
            </w:r>
          </w:p>
        </w:tc>
        <w:tc>
          <w:tcPr>
            <w:tcW w:w="800" w:type="dxa"/>
            <w:vMerge w:val="restart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建</w:t>
            </w:r>
            <w:r>
              <w:rPr>
                <w:rFonts w:hint="eastAsia"/>
              </w:rPr>
              <w:t>築</w:t>
            </w:r>
            <w:r>
              <w:rPr>
                <w:rFonts w:hint="eastAsia"/>
                <w:spacing w:val="10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980" w:type="dxa"/>
            <w:vMerge w:val="restart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建築主の住所氏名</w:t>
            </w:r>
          </w:p>
        </w:tc>
        <w:tc>
          <w:tcPr>
            <w:tcW w:w="860" w:type="dxa"/>
            <w:vMerge w:val="restart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項別</w:t>
            </w:r>
          </w:p>
        </w:tc>
        <w:tc>
          <w:tcPr>
            <w:tcW w:w="1060" w:type="dxa"/>
            <w:vMerge w:val="restart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580" w:type="dxa"/>
            <w:gridSpan w:val="2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同意</w:t>
            </w:r>
          </w:p>
        </w:tc>
        <w:tc>
          <w:tcPr>
            <w:tcW w:w="290" w:type="dxa"/>
            <w:vMerge w:val="restart"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</w:p>
        </w:tc>
        <w:tc>
          <w:tcPr>
            <w:tcW w:w="1160" w:type="dxa"/>
            <w:gridSpan w:val="4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870" w:type="dxa"/>
            <w:gridSpan w:val="3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主要構造</w:t>
            </w:r>
          </w:p>
        </w:tc>
        <w:tc>
          <w:tcPr>
            <w:tcW w:w="890" w:type="dxa"/>
            <w:vMerge w:val="restart"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延べ床面積</w:t>
            </w:r>
          </w:p>
        </w:tc>
        <w:tc>
          <w:tcPr>
            <w:tcW w:w="890" w:type="dxa"/>
            <w:vMerge w:val="restart"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220" w:type="dxa"/>
            <w:vMerge w:val="restart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完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  <w:spacing w:val="210"/>
              </w:rPr>
              <w:t>予</w:t>
            </w:r>
            <w:r>
              <w:rPr>
                <w:rFonts w:hint="eastAsia"/>
              </w:rPr>
              <w:t>定年月日</w:t>
            </w:r>
          </w:p>
        </w:tc>
        <w:tc>
          <w:tcPr>
            <w:tcW w:w="1600" w:type="dxa"/>
            <w:vMerge w:val="restart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消防用設備名</w:t>
            </w:r>
            <w:r>
              <w:rPr>
                <w:rFonts w:hint="eastAsia"/>
              </w:rPr>
              <w:t>( )</w:t>
            </w:r>
            <w:r>
              <w:rPr>
                <w:rFonts w:hint="eastAsia"/>
              </w:rPr>
              <w:t>書きは任意</w:t>
            </w:r>
          </w:p>
        </w:tc>
        <w:tc>
          <w:tcPr>
            <w:tcW w:w="1080" w:type="dxa"/>
            <w:vMerge w:val="restart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防</w:t>
            </w:r>
            <w:r>
              <w:rPr>
                <w:rFonts w:hint="eastAsia"/>
              </w:rPr>
              <w:t>火対象物名</w:t>
            </w:r>
          </w:p>
        </w:tc>
        <w:tc>
          <w:tcPr>
            <w:tcW w:w="320" w:type="dxa"/>
            <w:vMerge w:val="restart"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5"/>
        </w:trPr>
        <w:tc>
          <w:tcPr>
            <w:tcW w:w="420" w:type="dxa"/>
            <w:vMerge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40" w:type="dxa"/>
            <w:vMerge/>
            <w:textDirection w:val="tbRlV"/>
            <w:vAlign w:val="center"/>
          </w:tcPr>
          <w:p w:rsidR="0077259B" w:rsidRDefault="0077259B">
            <w:pPr>
              <w:pStyle w:val="a3"/>
              <w:overflowPunct w:val="0"/>
              <w:ind w:left="0" w:right="0"/>
              <w:rPr>
                <w:rFonts w:hint="eastAsia"/>
              </w:rPr>
            </w:pPr>
          </w:p>
        </w:tc>
        <w:tc>
          <w:tcPr>
            <w:tcW w:w="480" w:type="dxa"/>
            <w:vMerge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00" w:type="dxa"/>
            <w:vMerge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980" w:type="dxa"/>
            <w:vMerge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0" w:type="dxa"/>
            <w:vMerge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060" w:type="dxa"/>
            <w:vMerge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290" w:type="dxa"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確</w:t>
            </w:r>
            <w:r>
              <w:rPr>
                <w:rFonts w:hint="eastAsia"/>
              </w:rPr>
              <w:t>認</w:t>
            </w:r>
          </w:p>
        </w:tc>
        <w:tc>
          <w:tcPr>
            <w:tcW w:w="290" w:type="dxa"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許</w:t>
            </w:r>
            <w:r>
              <w:rPr>
                <w:rFonts w:hint="eastAsia"/>
              </w:rPr>
              <w:t>可</w:t>
            </w:r>
          </w:p>
        </w:tc>
        <w:tc>
          <w:tcPr>
            <w:tcW w:w="290" w:type="dxa"/>
            <w:vMerge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90" w:type="dxa"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>築</w:t>
            </w:r>
          </w:p>
        </w:tc>
        <w:tc>
          <w:tcPr>
            <w:tcW w:w="290" w:type="dxa"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築</w:t>
            </w:r>
          </w:p>
        </w:tc>
        <w:tc>
          <w:tcPr>
            <w:tcW w:w="290" w:type="dxa"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築</w:t>
            </w:r>
          </w:p>
        </w:tc>
        <w:tc>
          <w:tcPr>
            <w:tcW w:w="290" w:type="dxa"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耐</w:t>
            </w:r>
            <w:r>
              <w:rPr>
                <w:rFonts w:hint="eastAsia"/>
              </w:rPr>
              <w:t>火</w:t>
            </w:r>
          </w:p>
        </w:tc>
        <w:tc>
          <w:tcPr>
            <w:tcW w:w="290" w:type="dxa"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 w:firstLine="105"/>
              <w:rPr>
                <w:rFonts w:hint="eastAsia"/>
              </w:rPr>
            </w:pPr>
            <w:r>
              <w:rPr>
                <w:rFonts w:hint="eastAsia"/>
              </w:rPr>
              <w:t>準耐火</w:t>
            </w:r>
          </w:p>
        </w:tc>
        <w:tc>
          <w:tcPr>
            <w:tcW w:w="290" w:type="dxa"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90" w:type="dxa"/>
            <w:vMerge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90" w:type="dxa"/>
            <w:vMerge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vMerge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pacing w:val="210"/>
              </w:rPr>
            </w:pPr>
          </w:p>
        </w:tc>
        <w:tc>
          <w:tcPr>
            <w:tcW w:w="1600" w:type="dxa"/>
            <w:vMerge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pacing w:val="210"/>
              </w:rPr>
            </w:pPr>
          </w:p>
        </w:tc>
        <w:tc>
          <w:tcPr>
            <w:tcW w:w="320" w:type="dxa"/>
            <w:vMerge/>
            <w:textDirection w:val="tbRlV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4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64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8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(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>)</w:t>
            </w:r>
          </w:p>
        </w:tc>
        <w:tc>
          <w:tcPr>
            <w:tcW w:w="106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準防</w:t>
            </w:r>
          </w:p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2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spacing w:after="4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・　・</w:t>
            </w:r>
          </w:p>
        </w:tc>
        <w:tc>
          <w:tcPr>
            <w:tcW w:w="16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4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64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8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(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>)</w:t>
            </w:r>
          </w:p>
        </w:tc>
        <w:tc>
          <w:tcPr>
            <w:tcW w:w="106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準防</w:t>
            </w:r>
          </w:p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2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spacing w:after="4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・　・</w:t>
            </w:r>
          </w:p>
        </w:tc>
        <w:tc>
          <w:tcPr>
            <w:tcW w:w="16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4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64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8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(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>)</w:t>
            </w:r>
          </w:p>
        </w:tc>
        <w:tc>
          <w:tcPr>
            <w:tcW w:w="106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準防</w:t>
            </w:r>
          </w:p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2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spacing w:after="4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・　・</w:t>
            </w:r>
          </w:p>
        </w:tc>
        <w:tc>
          <w:tcPr>
            <w:tcW w:w="16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4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64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8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(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>)</w:t>
            </w:r>
          </w:p>
        </w:tc>
        <w:tc>
          <w:tcPr>
            <w:tcW w:w="106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準防</w:t>
            </w:r>
          </w:p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2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spacing w:after="4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・　・</w:t>
            </w:r>
          </w:p>
        </w:tc>
        <w:tc>
          <w:tcPr>
            <w:tcW w:w="16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4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64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8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(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>)</w:t>
            </w:r>
          </w:p>
        </w:tc>
        <w:tc>
          <w:tcPr>
            <w:tcW w:w="106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準防</w:t>
            </w:r>
          </w:p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2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spacing w:after="4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・　・</w:t>
            </w:r>
          </w:p>
        </w:tc>
        <w:tc>
          <w:tcPr>
            <w:tcW w:w="16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4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64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8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(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>)</w:t>
            </w:r>
          </w:p>
        </w:tc>
        <w:tc>
          <w:tcPr>
            <w:tcW w:w="106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準防</w:t>
            </w:r>
          </w:p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2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spacing w:after="4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・　・</w:t>
            </w:r>
          </w:p>
        </w:tc>
        <w:tc>
          <w:tcPr>
            <w:tcW w:w="16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4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64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8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(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>)</w:t>
            </w:r>
          </w:p>
        </w:tc>
        <w:tc>
          <w:tcPr>
            <w:tcW w:w="106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準防</w:t>
            </w:r>
          </w:p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2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spacing w:after="4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・　・</w:t>
            </w:r>
          </w:p>
        </w:tc>
        <w:tc>
          <w:tcPr>
            <w:tcW w:w="16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4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64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8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(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>)</w:t>
            </w:r>
          </w:p>
        </w:tc>
        <w:tc>
          <w:tcPr>
            <w:tcW w:w="106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準防</w:t>
            </w:r>
          </w:p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2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spacing w:after="4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・　・</w:t>
            </w:r>
          </w:p>
        </w:tc>
        <w:tc>
          <w:tcPr>
            <w:tcW w:w="16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4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64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8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(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>)</w:t>
            </w:r>
          </w:p>
        </w:tc>
        <w:tc>
          <w:tcPr>
            <w:tcW w:w="106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準防</w:t>
            </w:r>
          </w:p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2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spacing w:after="4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・　・</w:t>
            </w:r>
          </w:p>
        </w:tc>
        <w:tc>
          <w:tcPr>
            <w:tcW w:w="16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4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64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／</w:t>
            </w:r>
          </w:p>
        </w:tc>
        <w:tc>
          <w:tcPr>
            <w:tcW w:w="8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(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>)</w:t>
            </w:r>
          </w:p>
        </w:tc>
        <w:tc>
          <w:tcPr>
            <w:tcW w:w="106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vAlign w:val="center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準防</w:t>
            </w:r>
          </w:p>
          <w:p w:rsidR="0077259B" w:rsidRDefault="007725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20" w:type="dxa"/>
            <w:vAlign w:val="bottom"/>
          </w:tcPr>
          <w:p w:rsidR="0077259B" w:rsidRDefault="0077259B">
            <w:pPr>
              <w:pStyle w:val="a4"/>
              <w:wordWrap w:val="0"/>
              <w:overflowPunct w:val="0"/>
              <w:autoSpaceDE w:val="0"/>
              <w:autoSpaceDN w:val="0"/>
              <w:spacing w:after="4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・　・</w:t>
            </w:r>
          </w:p>
        </w:tc>
        <w:tc>
          <w:tcPr>
            <w:tcW w:w="160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</w:tcPr>
          <w:p w:rsidR="0077259B" w:rsidRDefault="007725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7259B" w:rsidRDefault="0077259B">
      <w:pPr>
        <w:pStyle w:val="a5"/>
        <w:tabs>
          <w:tab w:val="clear" w:pos="4252"/>
          <w:tab w:val="clear" w:pos="8504"/>
        </w:tabs>
        <w:snapToGrid/>
        <w:rPr>
          <w:rFonts w:hAnsi="Courier New"/>
        </w:rPr>
      </w:pPr>
    </w:p>
    <w:sectPr w:rsidR="00000000">
      <w:pgSz w:w="16840" w:h="11907" w:orient="landscape" w:code="9"/>
      <w:pgMar w:top="1134" w:right="1134" w:bottom="1134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259B" w:rsidRDefault="0077259B">
      <w:r>
        <w:separator/>
      </w:r>
    </w:p>
  </w:endnote>
  <w:endnote w:type="continuationSeparator" w:id="0">
    <w:p w:rsidR="0077259B" w:rsidRDefault="0077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259B" w:rsidRDefault="0077259B">
      <w:r>
        <w:separator/>
      </w:r>
    </w:p>
  </w:footnote>
  <w:footnote w:type="continuationSeparator" w:id="0">
    <w:p w:rsidR="0077259B" w:rsidRDefault="00772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663514340">
    <w:abstractNumId w:val="2"/>
  </w:num>
  <w:num w:numId="2" w16cid:durableId="966857225">
    <w:abstractNumId w:val="1"/>
  </w:num>
  <w:num w:numId="3" w16cid:durableId="664015948">
    <w:abstractNumId w:val="3"/>
  </w:num>
  <w:num w:numId="4" w16cid:durableId="132042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68E"/>
    <w:rsid w:val="0077259B"/>
    <w:rsid w:val="0081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9B4699-1C65-46CF-9C07-C04646DE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ordWrap w:val="0"/>
      <w:autoSpaceDE w:val="0"/>
      <w:autoSpaceDN w:val="0"/>
      <w:ind w:left="113" w:right="113"/>
      <w:jc w:val="center"/>
    </w:pPr>
  </w:style>
  <w:style w:type="paragraph" w:styleId="a4">
    <w:name w:val="Note Heading"/>
    <w:basedOn w:val="a"/>
    <w:next w:val="a"/>
    <w:semiHidden/>
    <w:pPr>
      <w:jc w:val="center"/>
    </w:pPr>
    <w:rPr>
      <w:rFonts w:ascii="Century" w:hAnsi="Century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2025-09-14T02:59:00Z</dcterms:created>
  <dcterms:modified xsi:type="dcterms:W3CDTF">2025-09-14T02:59:00Z</dcterms:modified>
  <cp:category/>
</cp:coreProperties>
</file>