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5A1" w:rsidRDefault="001435A1" w:rsidP="001435A1">
      <w:r w:rsidRPr="001435A1">
        <w:t xml:space="preserve"> </w:t>
      </w:r>
      <w:r>
        <w:rPr>
          <w:rFonts w:hint="eastAsia"/>
        </w:rPr>
        <w:t>様式第</w:t>
      </w:r>
      <w:r>
        <w:t>2</w:t>
      </w:r>
      <w:r>
        <w:rPr>
          <w:rFonts w:hint="eastAsia"/>
        </w:rPr>
        <w:t>号（第</w:t>
      </w:r>
      <w:r>
        <w:t>9</w:t>
      </w:r>
      <w:r>
        <w:rPr>
          <w:rFonts w:hint="eastAsia"/>
        </w:rPr>
        <w:t>条関係）</w:t>
      </w:r>
    </w:p>
    <w:p w:rsidR="001435A1" w:rsidRDefault="001435A1" w:rsidP="008A6069">
      <w:pPr>
        <w:jc w:val="center"/>
        <w:rPr>
          <w:szCs w:val="28"/>
        </w:rPr>
      </w:pPr>
      <w:r>
        <w:rPr>
          <w:rFonts w:hint="eastAsia"/>
          <w:szCs w:val="28"/>
        </w:rPr>
        <w:t>高次脳機能障害者ミニデイサービス利用決定通知書</w:t>
      </w:r>
    </w:p>
    <w:p w:rsidR="001435A1" w:rsidRDefault="001435A1" w:rsidP="001435A1"/>
    <w:p w:rsidR="001435A1" w:rsidRDefault="001435A1" w:rsidP="001435A1">
      <w:pPr>
        <w:ind w:right="448"/>
        <w:jc w:val="right"/>
      </w:pPr>
      <w:r>
        <w:rPr>
          <w:rFonts w:hint="eastAsia"/>
        </w:rPr>
        <w:t>平成　　年　　月　　日</w:t>
      </w:r>
    </w:p>
    <w:p w:rsidR="001435A1" w:rsidRDefault="001435A1" w:rsidP="001435A1"/>
    <w:p w:rsidR="001435A1" w:rsidRDefault="001435A1" w:rsidP="001435A1">
      <w:pPr>
        <w:ind w:firstLineChars="600" w:firstLine="1296"/>
        <w:rPr>
          <w:szCs w:val="28"/>
        </w:rPr>
      </w:pPr>
      <w:r>
        <w:rPr>
          <w:rFonts w:hint="eastAsia"/>
          <w:szCs w:val="28"/>
        </w:rPr>
        <w:t xml:space="preserve">　様</w:t>
      </w:r>
    </w:p>
    <w:p w:rsidR="001435A1" w:rsidRDefault="001435A1" w:rsidP="001435A1">
      <w:pPr>
        <w:tabs>
          <w:tab w:val="left" w:pos="5821"/>
        </w:tabs>
      </w:pPr>
      <w:r>
        <w:tab/>
      </w:r>
      <w:r>
        <w:rPr>
          <w:rFonts w:hint="eastAsia"/>
        </w:rPr>
        <w:t xml:space="preserve">出雲市長　　　　　　　印　　　　　　　　　　　　　　　　　　　　　　　</w:t>
      </w:r>
    </w:p>
    <w:p w:rsidR="001435A1" w:rsidRDefault="001435A1" w:rsidP="001435A1"/>
    <w:p w:rsidR="001435A1" w:rsidRPr="008E62C3" w:rsidRDefault="001435A1" w:rsidP="001435A1"/>
    <w:p w:rsidR="001435A1" w:rsidRDefault="001435A1" w:rsidP="001435A1">
      <w:r>
        <w:rPr>
          <w:rFonts w:hint="eastAsia"/>
        </w:rPr>
        <w:t xml:space="preserve">　平成　　年　　月　　日付けで申請のあった高次脳機能障害者ミニデイサービス事業の利用について、次のとおり決定したので通知します。</w:t>
      </w:r>
    </w:p>
    <w:p w:rsidR="001435A1" w:rsidRDefault="001435A1" w:rsidP="001435A1"/>
    <w:p w:rsidR="001435A1" w:rsidRDefault="001435A1" w:rsidP="001435A1">
      <w:pPr>
        <w:rPr>
          <w:szCs w:val="24"/>
        </w:rPr>
      </w:pPr>
      <w:r>
        <w:rPr>
          <w:rFonts w:hint="eastAsia"/>
        </w:rPr>
        <w:t xml:space="preserve">　１　利用者氏名　　　</w:t>
      </w:r>
      <w:r>
        <w:rPr>
          <w:rFonts w:hint="eastAsia"/>
          <w:szCs w:val="24"/>
        </w:rPr>
        <w:t xml:space="preserve">　　　　　　　　　　</w:t>
      </w:r>
    </w:p>
    <w:p w:rsidR="001435A1" w:rsidRDefault="001435A1" w:rsidP="001435A1"/>
    <w:p w:rsidR="001435A1" w:rsidRDefault="001435A1" w:rsidP="001435A1">
      <w:r>
        <w:rPr>
          <w:rFonts w:hint="eastAsia"/>
        </w:rPr>
        <w:t xml:space="preserve">　２　利用決定期間　　　平成　　年　　月　　日　～平成　年　　月　　日</w:t>
      </w:r>
    </w:p>
    <w:p w:rsidR="001435A1" w:rsidRPr="006D1DD8" w:rsidRDefault="001435A1" w:rsidP="001435A1"/>
    <w:p w:rsidR="001435A1" w:rsidRDefault="001435A1" w:rsidP="001435A1">
      <w:r>
        <w:rPr>
          <w:rFonts w:hint="eastAsia"/>
        </w:rPr>
        <w:t xml:space="preserve">　３　利用回数等　　　　　</w:t>
      </w:r>
      <w:r>
        <w:t>1</w:t>
      </w:r>
      <w:r>
        <w:rPr>
          <w:rFonts w:hint="eastAsia"/>
        </w:rPr>
        <w:t>週当たりの利用回数　　　回</w:t>
      </w:r>
    </w:p>
    <w:p w:rsidR="001435A1" w:rsidRDefault="001435A1" w:rsidP="001435A1"/>
    <w:p w:rsidR="001435A1" w:rsidRDefault="001435A1" w:rsidP="001435A1">
      <w:r>
        <w:rPr>
          <w:rFonts w:hint="eastAsia"/>
        </w:rPr>
        <w:t xml:space="preserve">　４　利用者負担額　　　　　別表に規定する額</w:t>
      </w:r>
    </w:p>
    <w:p w:rsidR="001435A1" w:rsidRDefault="001435A1" w:rsidP="001435A1"/>
    <w:p w:rsidR="001435A1" w:rsidRDefault="001435A1" w:rsidP="001435A1">
      <w:r>
        <w:rPr>
          <w:rFonts w:hint="eastAsia"/>
        </w:rPr>
        <w:t xml:space="preserve">　５　その他</w:t>
      </w:r>
    </w:p>
    <w:p w:rsidR="007D3638" w:rsidRDefault="001644B0" w:rsidP="0016719E">
      <w:pPr>
        <w:pStyle w:val="affc"/>
        <w:wordWrap w:val="0"/>
        <w:spacing w:line="240" w:lineRule="atLeast"/>
        <w:ind w:left="216"/>
      </w:pPr>
      <w:r>
        <w:rPr>
          <w:noProof/>
        </w:rPr>
        <w:pict>
          <v:rect id="_x0000_s1026" style="position:absolute;left:0;text-align:left;margin-left:.05pt;margin-top:12.85pt;width:465.1pt;height:240pt;z-index:-251658240">
            <v:textbox inset="5.85pt,.7pt,5.85pt,.7pt"/>
          </v:rect>
        </w:pict>
      </w:r>
    </w:p>
    <w:p w:rsidR="00D9327B" w:rsidRDefault="00EB40D3" w:rsidP="00EB40D3">
      <w:pPr>
        <w:ind w:firstLineChars="100" w:firstLine="216"/>
      </w:pPr>
      <w:r>
        <w:rPr>
          <w:rFonts w:hint="eastAsia"/>
        </w:rPr>
        <w:t xml:space="preserve">１　</w:t>
      </w:r>
      <w:r w:rsidR="00D9327B">
        <w:rPr>
          <w:rFonts w:hint="eastAsia"/>
        </w:rPr>
        <w:t>この</w:t>
      </w:r>
      <w:r>
        <w:rPr>
          <w:rFonts w:hint="eastAsia"/>
        </w:rPr>
        <w:t>処分</w:t>
      </w:r>
      <w:r w:rsidR="00D9327B">
        <w:rPr>
          <w:rFonts w:hint="eastAsia"/>
        </w:rPr>
        <w:t>に</w:t>
      </w:r>
      <w:r>
        <w:rPr>
          <w:rFonts w:hint="eastAsia"/>
        </w:rPr>
        <w:t>ついて不服があるときは、この処分</w:t>
      </w:r>
      <w:r w:rsidR="00D9327B">
        <w:rPr>
          <w:rFonts w:hint="eastAsia"/>
        </w:rPr>
        <w:t>があったことを知った日の翌日から起算</w:t>
      </w:r>
    </w:p>
    <w:p w:rsidR="00D9327B" w:rsidRDefault="00D9327B" w:rsidP="00EB40D3">
      <w:pPr>
        <w:ind w:leftChars="105" w:left="227" w:firstLineChars="100" w:firstLine="216"/>
      </w:pPr>
      <w:r>
        <w:rPr>
          <w:rFonts w:hint="eastAsia"/>
        </w:rPr>
        <w:t>して</w:t>
      </w:r>
      <w:r>
        <w:t>3</w:t>
      </w:r>
      <w:r>
        <w:rPr>
          <w:rFonts w:hint="eastAsia"/>
        </w:rPr>
        <w:t>か月以内に、出雲市長に対して審査請求をすること</w:t>
      </w:r>
      <w:r w:rsidR="00EB40D3">
        <w:rPr>
          <w:rFonts w:hint="eastAsia"/>
        </w:rPr>
        <w:t>ができます。</w:t>
      </w:r>
    </w:p>
    <w:p w:rsidR="00EB40D3" w:rsidRDefault="00EB40D3" w:rsidP="00EB40D3">
      <w:pPr>
        <w:ind w:leftChars="98" w:left="443" w:hangingChars="107" w:hanging="231"/>
      </w:pPr>
      <w:r>
        <w:rPr>
          <w:rFonts w:hint="eastAsia"/>
        </w:rPr>
        <w:t>２　この処分については、上記</w:t>
      </w:r>
      <w:r>
        <w:t>1</w:t>
      </w:r>
      <w:r>
        <w:rPr>
          <w:rFonts w:hint="eastAsia"/>
        </w:rPr>
        <w:t>の審査請求のほか、この処分があったことを知った日の</w:t>
      </w:r>
      <w:r w:rsidR="00D9327B">
        <w:rPr>
          <w:rFonts w:hint="eastAsia"/>
        </w:rPr>
        <w:t>翌日から起算して</w:t>
      </w:r>
      <w:r w:rsidR="00D9327B">
        <w:t>6</w:t>
      </w:r>
      <w:r w:rsidR="00D9327B">
        <w:rPr>
          <w:rFonts w:hint="eastAsia"/>
        </w:rPr>
        <w:t>か月以内に、出雲市を被告として（訴訟において</w:t>
      </w:r>
      <w:r>
        <w:rPr>
          <w:rFonts w:hint="eastAsia"/>
        </w:rPr>
        <w:t>出雲</w:t>
      </w:r>
      <w:r w:rsidR="00D9327B">
        <w:rPr>
          <w:rFonts w:hint="eastAsia"/>
        </w:rPr>
        <w:t>市を代表する者</w:t>
      </w:r>
      <w:r>
        <w:rPr>
          <w:rFonts w:hint="eastAsia"/>
        </w:rPr>
        <w:t>は出雲市</w:t>
      </w:r>
      <w:r w:rsidR="00D9327B">
        <w:rPr>
          <w:rFonts w:hint="eastAsia"/>
        </w:rPr>
        <w:t>長となります。）</w:t>
      </w:r>
      <w:r>
        <w:rPr>
          <w:rFonts w:hint="eastAsia"/>
        </w:rPr>
        <w:t>、処分の取消しの訴えを</w:t>
      </w:r>
      <w:r w:rsidR="00D9327B">
        <w:rPr>
          <w:rFonts w:hint="eastAsia"/>
        </w:rPr>
        <w:t>提起することができます。</w:t>
      </w:r>
    </w:p>
    <w:p w:rsidR="00AC2704" w:rsidRDefault="00EB40D3" w:rsidP="0087150A">
      <w:pPr>
        <w:ind w:leftChars="98" w:left="443" w:hangingChars="107" w:hanging="231"/>
      </w:pPr>
      <w:r>
        <w:rPr>
          <w:rFonts w:hint="eastAsia"/>
        </w:rPr>
        <w:t>３　ただし、上記の期間が経過する前に、この処分があった</w:t>
      </w:r>
      <w:r w:rsidR="00D9327B">
        <w:rPr>
          <w:rFonts w:hint="eastAsia"/>
        </w:rPr>
        <w:t>日の翌日から起算して</w:t>
      </w:r>
      <w:r w:rsidR="00D9327B">
        <w:t>1</w:t>
      </w:r>
      <w:r w:rsidR="00D9327B">
        <w:rPr>
          <w:rFonts w:hint="eastAsia"/>
        </w:rPr>
        <w:t>年を</w:t>
      </w:r>
      <w:r w:rsidR="00D32ADB">
        <w:rPr>
          <w:rFonts w:hint="eastAsia"/>
        </w:rPr>
        <w:t>経過</w:t>
      </w:r>
      <w:r>
        <w:rPr>
          <w:rFonts w:hint="eastAsia"/>
        </w:rPr>
        <w:t>した場合は、審査請求をすることや処分の取</w:t>
      </w:r>
      <w:r w:rsidR="00A81E79">
        <w:rPr>
          <w:rFonts w:hint="eastAsia"/>
        </w:rPr>
        <w:t>消しの訴えを提起することは</w:t>
      </w:r>
      <w:r w:rsidR="00D32ADB">
        <w:rPr>
          <w:rFonts w:hint="eastAsia"/>
        </w:rPr>
        <w:t>できなくな</w:t>
      </w:r>
      <w:r w:rsidR="00A81E79">
        <w:rPr>
          <w:rFonts w:hint="eastAsia"/>
        </w:rPr>
        <w:t>り</w:t>
      </w:r>
      <w:r w:rsidR="00D32ADB">
        <w:rPr>
          <w:rFonts w:hint="eastAsia"/>
        </w:rPr>
        <w:t>ます。</w:t>
      </w:r>
      <w:r>
        <w:rPr>
          <w:rFonts w:hint="eastAsia"/>
        </w:rPr>
        <w:t>なお、正当な理由があるときは、上記の期間やこの処分があった日の翌日から起算して</w:t>
      </w:r>
      <w:r>
        <w:t>1</w:t>
      </w:r>
      <w:r>
        <w:rPr>
          <w:rFonts w:hint="eastAsia"/>
        </w:rPr>
        <w:t>年を経過した後であっても審査請求をすることや処分の取消しの訴えを</w:t>
      </w:r>
      <w:r w:rsidR="00F60CF2">
        <w:rPr>
          <w:rFonts w:hint="eastAsia"/>
        </w:rPr>
        <w:t>提起することが</w:t>
      </w:r>
      <w:r w:rsidR="0087150A">
        <w:rPr>
          <w:rFonts w:hint="eastAsia"/>
        </w:rPr>
        <w:t>認められる場合があります。</w:t>
      </w:r>
    </w:p>
    <w:sectPr w:rsidR="00AC2704" w:rsidSect="0016719E">
      <w:pgSz w:w="11906" w:h="16838"/>
      <w:pgMar w:top="1417" w:right="1247" w:bottom="1134" w:left="1587" w:header="851" w:footer="992" w:gutter="0"/>
      <w:cols w:space="425"/>
      <w:docGrid w:type="linesAndChars" w:linePitch="446"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B99" w:rsidRDefault="00C81B99" w:rsidP="009C7590">
      <w:r>
        <w:separator/>
      </w:r>
    </w:p>
  </w:endnote>
  <w:endnote w:type="continuationSeparator" w:id="0">
    <w:p w:rsidR="00C81B99" w:rsidRDefault="00C81B99" w:rsidP="009C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B99" w:rsidRDefault="00C81B99" w:rsidP="009C7590">
      <w:r>
        <w:separator/>
      </w:r>
    </w:p>
  </w:footnote>
  <w:footnote w:type="continuationSeparator" w:id="0">
    <w:p w:rsidR="00C81B99" w:rsidRDefault="00C81B99" w:rsidP="009C7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0"/>
  </w:compat>
  <w:rsids>
    <w:rsidRoot w:val="009C7590"/>
    <w:rsid w:val="00120A2F"/>
    <w:rsid w:val="001435A1"/>
    <w:rsid w:val="001644B0"/>
    <w:rsid w:val="0016719E"/>
    <w:rsid w:val="003106DD"/>
    <w:rsid w:val="004F615F"/>
    <w:rsid w:val="00635638"/>
    <w:rsid w:val="006D1DD8"/>
    <w:rsid w:val="00721D07"/>
    <w:rsid w:val="007D3638"/>
    <w:rsid w:val="00822EE7"/>
    <w:rsid w:val="008567D6"/>
    <w:rsid w:val="0087150A"/>
    <w:rsid w:val="008A6069"/>
    <w:rsid w:val="008E62C3"/>
    <w:rsid w:val="009C7590"/>
    <w:rsid w:val="00A81E79"/>
    <w:rsid w:val="00AC2704"/>
    <w:rsid w:val="00C7742C"/>
    <w:rsid w:val="00C81B99"/>
    <w:rsid w:val="00CF1D24"/>
    <w:rsid w:val="00D32ADB"/>
    <w:rsid w:val="00D9327B"/>
    <w:rsid w:val="00E553AF"/>
    <w:rsid w:val="00EB40D3"/>
    <w:rsid w:val="00ED6C07"/>
    <w:rsid w:val="00ED7DD4"/>
    <w:rsid w:val="00F60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33E613F-84E0-46B9-B5EF-AA6A8E5A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iPriority w:val="99"/>
    <w:unhideWhenUsed/>
    <w:rsid w:val="009C7590"/>
    <w:pPr>
      <w:tabs>
        <w:tab w:val="center" w:pos="4252"/>
        <w:tab w:val="right" w:pos="8504"/>
      </w:tabs>
      <w:snapToGrid w:val="0"/>
    </w:pPr>
  </w:style>
  <w:style w:type="character" w:customStyle="1" w:styleId="afff1">
    <w:name w:val="ヘッダー (文字)"/>
    <w:basedOn w:val="a0"/>
    <w:link w:val="afff0"/>
    <w:uiPriority w:val="99"/>
    <w:locked/>
    <w:rsid w:val="009C7590"/>
    <w:rPr>
      <w:rFonts w:ascii="ＭＳ 明朝" w:eastAsia="ＭＳ 明朝" w:hAnsi="ＭＳ 明朝" w:cs="ＭＳ 明朝"/>
      <w:sz w:val="22"/>
      <w:szCs w:val="22"/>
    </w:rPr>
  </w:style>
  <w:style w:type="paragraph" w:styleId="afff2">
    <w:name w:val="footer"/>
    <w:basedOn w:val="a"/>
    <w:link w:val="afff3"/>
    <w:uiPriority w:val="99"/>
    <w:unhideWhenUsed/>
    <w:rsid w:val="009C7590"/>
    <w:pPr>
      <w:tabs>
        <w:tab w:val="center" w:pos="4252"/>
        <w:tab w:val="right" w:pos="8504"/>
      </w:tabs>
      <w:snapToGrid w:val="0"/>
    </w:pPr>
  </w:style>
  <w:style w:type="character" w:customStyle="1" w:styleId="afff3">
    <w:name w:val="フッター (文字)"/>
    <w:basedOn w:val="a0"/>
    <w:link w:val="afff2"/>
    <w:uiPriority w:val="99"/>
    <w:locked/>
    <w:rsid w:val="009C7590"/>
    <w:rPr>
      <w:rFonts w:ascii="ＭＳ 明朝" w:eastAsia="ＭＳ 明朝" w:hAnsi="ＭＳ 明朝" w:cs="ＭＳ 明朝"/>
      <w:sz w:val="22"/>
      <w:szCs w:val="22"/>
    </w:rPr>
  </w:style>
  <w:style w:type="paragraph" w:styleId="afff4">
    <w:name w:val="Note Heading"/>
    <w:basedOn w:val="a"/>
    <w:next w:val="a"/>
    <w:link w:val="afff5"/>
    <w:uiPriority w:val="99"/>
    <w:rsid w:val="00D32ADB"/>
    <w:pPr>
      <w:widowControl w:val="0"/>
      <w:jc w:val="center"/>
    </w:pPr>
    <w:rPr>
      <w:rFonts w:ascii="Century" w:hAnsi="Century" w:cs="Times New Roman"/>
      <w:kern w:val="2"/>
      <w:sz w:val="21"/>
      <w:szCs w:val="20"/>
    </w:rPr>
  </w:style>
  <w:style w:type="character" w:customStyle="1" w:styleId="afff5">
    <w:name w:val="記 (文字)"/>
    <w:basedOn w:val="a0"/>
    <w:link w:val="afff4"/>
    <w:uiPriority w:val="99"/>
    <w:locked/>
    <w:rsid w:val="00D32ADB"/>
    <w:rPr>
      <w:rFonts w:ascii="Century" w:eastAsia="ＭＳ 明朝" w:hAnsi="Century"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91B7-CE7D-47D8-95B6-383AE6CF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Hidenori Suzuki</cp:lastModifiedBy>
  <cp:revision>2</cp:revision>
  <dcterms:created xsi:type="dcterms:W3CDTF">2025-09-14T04:22:00Z</dcterms:created>
  <dcterms:modified xsi:type="dcterms:W3CDTF">2025-09-14T04:22:00Z</dcterms:modified>
</cp:coreProperties>
</file>