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BC1" w:rsidRDefault="002F6BC1" w:rsidP="00DB5F77">
      <w:pPr>
        <w:pStyle w:val="Default"/>
        <w:rPr>
          <w:rFonts w:ascii="ＭＳ 明朝" w:eastAsia="ＭＳ 明朝" w:hAnsi="ＭＳ 明朝"/>
          <w:sz w:val="21"/>
          <w:szCs w:val="23"/>
        </w:rPr>
      </w:pPr>
      <w:r>
        <w:rPr>
          <w:rFonts w:ascii="ＭＳ 明朝" w:eastAsia="ＭＳ 明朝" w:hAnsi="ＭＳ 明朝"/>
          <w:noProof/>
          <w:sz w:val="20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6.65pt;margin-top:-28.85pt;width:60.75pt;height:26.3pt;z-index:251657728" stroked="f">
            <v:textbox style="mso-next-textbox:#_x0000_s1026" inset="5.85pt,.7pt,5.85pt,.7pt">
              <w:txbxContent>
                <w:p w:rsidR="002F6BC1" w:rsidRDefault="002F6BC1" w:rsidP="00947280">
                  <w:pPr>
                    <w:ind w:firstLineChars="100" w:firstLine="24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別記</w:t>
                  </w:r>
                </w:p>
              </w:txbxContent>
            </v:textbox>
          </v:shape>
        </w:pict>
      </w:r>
      <w:r>
        <w:rPr>
          <w:rFonts w:ascii="ＭＳ 明朝" w:eastAsia="ＭＳ 明朝" w:hAnsi="ＭＳ 明朝" w:hint="eastAsia"/>
          <w:sz w:val="21"/>
          <w:szCs w:val="23"/>
        </w:rPr>
        <w:t>表示基準</w:t>
      </w:r>
    </w:p>
    <w:p w:rsidR="002F6BC1" w:rsidRDefault="002F6BC1">
      <w:pPr>
        <w:pStyle w:val="Default"/>
        <w:rPr>
          <w:rFonts w:ascii="ＭＳ 明朝" w:eastAsia="ＭＳ 明朝" w:hAnsi="ＭＳ 明朝" w:hint="eastAsia"/>
          <w:sz w:val="21"/>
          <w:szCs w:val="23"/>
        </w:rPr>
      </w:pPr>
      <w:r>
        <w:rPr>
          <w:rFonts w:ascii="ＭＳ 明朝" w:eastAsia="ＭＳ 明朝" w:hAnsi="ＭＳ 明朝" w:hint="eastAsia"/>
          <w:sz w:val="21"/>
          <w:szCs w:val="23"/>
        </w:rPr>
        <w:t>１</w:t>
      </w:r>
      <w:r>
        <w:rPr>
          <w:rFonts w:ascii="ＭＳ 明朝" w:eastAsia="ＭＳ 明朝" w:hAnsi="ＭＳ 明朝"/>
          <w:sz w:val="21"/>
          <w:szCs w:val="23"/>
        </w:rPr>
        <w:t xml:space="preserve"> </w:t>
      </w:r>
      <w:r>
        <w:rPr>
          <w:rFonts w:ascii="ＭＳ 明朝" w:eastAsia="ＭＳ 明朝" w:hAnsi="ＭＳ 明朝" w:hint="eastAsia"/>
          <w:sz w:val="21"/>
          <w:szCs w:val="23"/>
        </w:rPr>
        <w:t>点検項目</w:t>
      </w:r>
      <w:r>
        <w:rPr>
          <w:rFonts w:ascii="ＭＳ 明朝" w:eastAsia="ＭＳ 明朝" w:hAnsi="ＭＳ 明朝"/>
          <w:sz w:val="21"/>
          <w:szCs w:val="23"/>
        </w:rPr>
        <w:t xml:space="preserve"> </w:t>
      </w:r>
    </w:p>
    <w:p w:rsidR="002F6BC1" w:rsidRDefault="002F6BC1">
      <w:pPr>
        <w:pStyle w:val="Default"/>
        <w:ind w:firstLineChars="138" w:firstLine="335"/>
        <w:rPr>
          <w:rFonts w:ascii="ＭＳ 明朝" w:eastAsia="ＭＳ 明朝" w:hAnsi="ＭＳ 明朝" w:hint="eastAsia"/>
          <w:sz w:val="21"/>
          <w:szCs w:val="23"/>
        </w:rPr>
      </w:pPr>
      <w:r>
        <w:rPr>
          <w:rFonts w:ascii="ＭＳ 明朝" w:eastAsia="ＭＳ 明朝" w:hAnsi="ＭＳ 明朝" w:hint="eastAsia"/>
          <w:sz w:val="21"/>
          <w:szCs w:val="23"/>
        </w:rPr>
        <w:t>表示に当たっての点検項目は、次に掲げる項目とする。</w:t>
      </w:r>
    </w:p>
    <w:tbl>
      <w:tblPr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52"/>
      </w:tblGrid>
      <w:tr w:rsidR="002F6BC1" w:rsidTr="0094728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8727" w:type="dxa"/>
            <w:gridSpan w:val="2"/>
          </w:tcPr>
          <w:p w:rsidR="002F6BC1" w:rsidRDefault="002F6BC1" w:rsidP="008B0B1F">
            <w:pPr>
              <w:pStyle w:val="Default"/>
              <w:spacing w:line="420" w:lineRule="exact"/>
              <w:jc w:val="center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点検項目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675" w:type="dxa"/>
            <w:vMerge w:val="restart"/>
            <w:textDirection w:val="tbRlV"/>
            <w:vAlign w:val="center"/>
          </w:tcPr>
          <w:p w:rsidR="002F6BC1" w:rsidRDefault="002F6BC1" w:rsidP="008B0B1F">
            <w:pPr>
              <w:pStyle w:val="Default"/>
              <w:spacing w:line="420" w:lineRule="exact"/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防火管理等</w:t>
            </w: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防火対象物の点検及び報告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spacing w:line="420" w:lineRule="exac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防火管理者等の届出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spacing w:line="420" w:lineRule="exac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自衛消防組織の届出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spacing w:line="420" w:lineRule="exac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防火管理に係る消防計画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spacing w:line="420" w:lineRule="exac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統括防火管理者等の届出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spacing w:line="420" w:lineRule="exac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防火・避難施設等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spacing w:line="420" w:lineRule="exac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防炎対象物品の使用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spacing w:line="420" w:lineRule="exac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圧縮アセチレンガス等の貯蔵等の届出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spacing w:line="420" w:lineRule="exac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火気使用設備・器具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spacing w:line="420" w:lineRule="exac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少量危険物・指定可燃物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675" w:type="dxa"/>
            <w:vMerge w:val="restart"/>
            <w:textDirection w:val="tbRlV"/>
            <w:vAlign w:val="center"/>
          </w:tcPr>
          <w:p w:rsidR="002F6BC1" w:rsidRDefault="002F6BC1" w:rsidP="008B0B1F">
            <w:pPr>
              <w:pStyle w:val="Default"/>
              <w:spacing w:line="420" w:lineRule="exact"/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防災管理</w:t>
            </w: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防災管理対象物の点検及び報告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spacing w:line="420" w:lineRule="exac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防災管理者等の届出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spacing w:line="420" w:lineRule="exac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防災管理に係る消防計画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8B0B1F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spacing w:line="420" w:lineRule="exac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統括防災管理者等の届出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760320" w:rsidTr="008B0B1F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675" w:type="dxa"/>
            <w:vMerge w:val="restart"/>
            <w:textDirection w:val="tbRlV"/>
            <w:vAlign w:val="center"/>
          </w:tcPr>
          <w:p w:rsidR="008B0B1F" w:rsidRDefault="00760320" w:rsidP="008B0B1F">
            <w:pPr>
              <w:pStyle w:val="Default"/>
              <w:spacing w:line="26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8B0B1F">
              <w:rPr>
                <w:rFonts w:ascii="ＭＳ 明朝" w:eastAsia="ＭＳ 明朝" w:hAnsi="ＭＳ 明朝" w:hint="eastAsia"/>
                <w:sz w:val="20"/>
                <w:szCs w:val="20"/>
              </w:rPr>
              <w:t>設備等</w:t>
            </w:r>
          </w:p>
          <w:p w:rsidR="00760320" w:rsidRPr="008B0B1F" w:rsidRDefault="008B0B1F" w:rsidP="008B0B1F">
            <w:pPr>
              <w:pStyle w:val="Default"/>
              <w:spacing w:line="260" w:lineRule="exact"/>
              <w:jc w:val="center"/>
              <w:rPr>
                <w:rFonts w:ascii="ＭＳ 明朝" w:eastAsia="ＭＳ 明朝" w:hAnsi="ＭＳ 明朝" w:hint="eastAsia"/>
                <w:b/>
                <w:sz w:val="10"/>
                <w:szCs w:val="1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消防用</w:t>
            </w:r>
          </w:p>
        </w:tc>
        <w:tc>
          <w:tcPr>
            <w:tcW w:w="8052" w:type="dxa"/>
            <w:vAlign w:val="center"/>
          </w:tcPr>
          <w:p w:rsidR="00760320" w:rsidRDefault="00760320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消防用設備等及び特殊消防用設備等の設置及び維持等</w:t>
            </w:r>
          </w:p>
        </w:tc>
      </w:tr>
      <w:tr w:rsidR="00760320" w:rsidTr="008B0B1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675" w:type="dxa"/>
            <w:vMerge/>
            <w:textDirection w:val="tbRlV"/>
            <w:vAlign w:val="center"/>
          </w:tcPr>
          <w:p w:rsidR="00760320" w:rsidRDefault="00760320" w:rsidP="008B0B1F">
            <w:pPr>
              <w:pStyle w:val="Default"/>
              <w:spacing w:line="420" w:lineRule="exact"/>
              <w:ind w:left="113" w:right="113"/>
              <w:jc w:val="center"/>
              <w:rPr>
                <w:rFonts w:ascii="ＭＳ 明朝" w:eastAsia="ＭＳ 明朝" w:hAnsi="ＭＳ 明朝" w:hint="eastAsia"/>
                <w:sz w:val="10"/>
                <w:szCs w:val="12"/>
              </w:rPr>
            </w:pPr>
          </w:p>
        </w:tc>
        <w:tc>
          <w:tcPr>
            <w:tcW w:w="8052" w:type="dxa"/>
            <w:vAlign w:val="center"/>
          </w:tcPr>
          <w:p w:rsidR="00760320" w:rsidRDefault="00760320" w:rsidP="008B0B1F">
            <w:pPr>
              <w:pStyle w:val="Default"/>
              <w:jc w:val="both"/>
              <w:rPr>
                <w:rFonts w:ascii="ＭＳ 明朝" w:eastAsia="ＭＳ 明朝" w:hAnsi="ＭＳ 明朝" w:hint="eastAsia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消防用設備等の点検報告</w:t>
            </w:r>
          </w:p>
        </w:tc>
      </w:tr>
      <w:tr w:rsidR="002F6BC1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8727" w:type="dxa"/>
            <w:gridSpan w:val="2"/>
          </w:tcPr>
          <w:p w:rsidR="002F6BC1" w:rsidRDefault="002F6BC1" w:rsidP="008B0B1F">
            <w:pPr>
              <w:pStyle w:val="Default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危険物施設等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947280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675" w:type="dxa"/>
            <w:vMerge w:val="restart"/>
            <w:textDirection w:val="tbRlV"/>
            <w:vAlign w:val="center"/>
          </w:tcPr>
          <w:p w:rsidR="002F6BC1" w:rsidRDefault="002F6BC1" w:rsidP="008B0B1F">
            <w:pPr>
              <w:pStyle w:val="Default"/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建築構造</w:t>
            </w:r>
            <w:r w:rsidR="008B0B1F">
              <w:rPr>
                <w:rFonts w:ascii="ＭＳ 明朝" w:eastAsia="ＭＳ 明朝" w:hAnsi="ＭＳ 明朝" w:hint="eastAsia"/>
                <w:sz w:val="21"/>
                <w:szCs w:val="22"/>
              </w:rPr>
              <w:t>等</w:t>
            </w: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定期調査報告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947280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建築構造等（建築構造・防火区画・階段）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  <w:tr w:rsidR="002F6BC1" w:rsidTr="00947280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675" w:type="dxa"/>
            <w:vMerge/>
          </w:tcPr>
          <w:p w:rsidR="002F6BC1" w:rsidRDefault="002F6BC1" w:rsidP="008B0B1F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3"/>
              </w:rPr>
            </w:pPr>
          </w:p>
        </w:tc>
        <w:tc>
          <w:tcPr>
            <w:tcW w:w="8052" w:type="dxa"/>
          </w:tcPr>
          <w:p w:rsidR="002F6BC1" w:rsidRDefault="002F6BC1" w:rsidP="008B0B1F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3"/>
              </w:rPr>
            </w:pPr>
            <w:r>
              <w:rPr>
                <w:rFonts w:ascii="ＭＳ 明朝" w:eastAsia="ＭＳ 明朝" w:hAnsi="ＭＳ 明朝" w:hint="eastAsia"/>
                <w:sz w:val="21"/>
                <w:szCs w:val="23"/>
              </w:rPr>
              <w:t>避難施設等</w:t>
            </w:r>
            <w:r>
              <w:rPr>
                <w:rFonts w:ascii="ＭＳ 明朝" w:eastAsia="ＭＳ 明朝" w:hAnsi="ＭＳ 明朝"/>
                <w:sz w:val="21"/>
                <w:szCs w:val="23"/>
              </w:rPr>
              <w:t xml:space="preserve"> </w:t>
            </w:r>
          </w:p>
        </w:tc>
      </w:tr>
    </w:tbl>
    <w:p w:rsidR="002F6BC1" w:rsidRDefault="002F6BC1">
      <w:pPr>
        <w:pStyle w:val="a7"/>
        <w:tabs>
          <w:tab w:val="clear" w:pos="4252"/>
          <w:tab w:val="clear" w:pos="8504"/>
        </w:tabs>
        <w:snapToGrid/>
        <w:ind w:leftChars="98" w:left="238" w:firstLineChars="102" w:firstLine="248"/>
        <w:rPr>
          <w:rFonts w:ascii="ＭＳ 明朝" w:hAnsi="ＭＳ 明朝" w:hint="eastAsia"/>
          <w:szCs w:val="23"/>
        </w:rPr>
      </w:pPr>
    </w:p>
    <w:p w:rsidR="002F6BC1" w:rsidRDefault="002F6BC1" w:rsidP="00F0333B">
      <w:pPr>
        <w:pStyle w:val="Default"/>
        <w:ind w:leftChars="-13" w:hangingChars="13" w:hanging="32"/>
        <w:rPr>
          <w:rFonts w:eastAsia="ＭＳ 明朝"/>
          <w:sz w:val="21"/>
          <w:szCs w:val="23"/>
        </w:rPr>
      </w:pPr>
      <w:r>
        <w:rPr>
          <w:rFonts w:eastAsia="ＭＳ 明朝" w:hint="eastAsia"/>
          <w:sz w:val="21"/>
          <w:szCs w:val="23"/>
        </w:rPr>
        <w:t>２</w:t>
      </w:r>
      <w:r>
        <w:rPr>
          <w:rFonts w:eastAsia="ＭＳ 明朝"/>
          <w:sz w:val="21"/>
          <w:szCs w:val="23"/>
        </w:rPr>
        <w:t xml:space="preserve"> </w:t>
      </w:r>
      <w:r>
        <w:rPr>
          <w:rFonts w:eastAsia="ＭＳ 明朝" w:hint="eastAsia"/>
          <w:sz w:val="21"/>
          <w:szCs w:val="23"/>
        </w:rPr>
        <w:t>判定基準</w:t>
      </w:r>
      <w:r>
        <w:rPr>
          <w:rFonts w:eastAsia="ＭＳ 明朝"/>
          <w:sz w:val="21"/>
          <w:szCs w:val="23"/>
        </w:rPr>
        <w:t xml:space="preserve"> </w:t>
      </w:r>
    </w:p>
    <w:p w:rsidR="00064D2F" w:rsidRDefault="002F6BC1" w:rsidP="00F0333B">
      <w:pPr>
        <w:pStyle w:val="a7"/>
        <w:tabs>
          <w:tab w:val="clear" w:pos="4252"/>
          <w:tab w:val="clear" w:pos="8504"/>
        </w:tabs>
        <w:snapToGrid/>
        <w:ind w:leftChars="45" w:left="109" w:firstLineChars="74" w:firstLine="180"/>
        <w:rPr>
          <w:rFonts w:hint="eastAsia"/>
        </w:rPr>
      </w:pPr>
      <w:r>
        <w:rPr>
          <w:rFonts w:hint="eastAsia"/>
        </w:rPr>
        <w:t>別途、</w:t>
      </w:r>
      <w:r w:rsidR="007D2BF4">
        <w:rPr>
          <w:rFonts w:hint="eastAsia"/>
          <w:shd w:val="clear" w:color="auto" w:fill="FFFFFF"/>
        </w:rPr>
        <w:t>出雲</w:t>
      </w:r>
      <w:r w:rsidRPr="002F6BC1">
        <w:rPr>
          <w:rFonts w:hint="eastAsia"/>
          <w:shd w:val="clear" w:color="auto" w:fill="FFFFFF"/>
        </w:rPr>
        <w:t>市</w:t>
      </w:r>
      <w:r w:rsidRPr="002F6BC1">
        <w:rPr>
          <w:rFonts w:hint="eastAsia"/>
          <w:szCs w:val="23"/>
          <w:shd w:val="clear" w:color="auto" w:fill="FFFFFF"/>
        </w:rPr>
        <w:t>防火</w:t>
      </w:r>
      <w:r w:rsidR="00622D35" w:rsidRPr="002F6BC1">
        <w:rPr>
          <w:rFonts w:hint="eastAsia"/>
          <w:szCs w:val="23"/>
          <w:shd w:val="clear" w:color="auto" w:fill="FFFFFF"/>
        </w:rPr>
        <w:t>対象物に係る</w:t>
      </w:r>
      <w:r w:rsidRPr="002F6BC1">
        <w:rPr>
          <w:rFonts w:hint="eastAsia"/>
          <w:szCs w:val="23"/>
          <w:shd w:val="clear" w:color="auto" w:fill="FFFFFF"/>
        </w:rPr>
        <w:t>表示制度</w:t>
      </w:r>
      <w:r w:rsidR="00622D35" w:rsidRPr="002F6BC1">
        <w:rPr>
          <w:rFonts w:hint="eastAsia"/>
          <w:szCs w:val="23"/>
          <w:shd w:val="clear" w:color="auto" w:fill="FFFFFF"/>
        </w:rPr>
        <w:t>の</w:t>
      </w:r>
      <w:r w:rsidRPr="002F6BC1">
        <w:rPr>
          <w:rFonts w:hint="eastAsia"/>
          <w:szCs w:val="23"/>
          <w:shd w:val="clear" w:color="auto" w:fill="FFFFFF"/>
        </w:rPr>
        <w:t>実施細目の</w:t>
      </w:r>
      <w:r>
        <w:rPr>
          <w:rFonts w:hint="eastAsia"/>
        </w:rPr>
        <w:t>「判定基準」により、</w:t>
      </w:r>
      <w:r>
        <w:rPr>
          <w:rFonts w:hint="eastAsia"/>
        </w:rPr>
        <w:lastRenderedPageBreak/>
        <w:t>適合状況を判定するものとする。</w:t>
      </w:r>
    </w:p>
    <w:sectPr w:rsidR="00064D2F">
      <w:headerReference w:type="default" r:id="rId8"/>
      <w:pgSz w:w="11906" w:h="16838" w:code="9"/>
      <w:pgMar w:top="263" w:right="1701" w:bottom="526" w:left="1701" w:header="851" w:footer="992" w:gutter="0"/>
      <w:cols w:space="425"/>
      <w:docGrid w:type="linesAndChars" w:linePitch="52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A29" w:rsidRDefault="00812A29">
      <w:r>
        <w:separator/>
      </w:r>
    </w:p>
  </w:endnote>
  <w:endnote w:type="continuationSeparator" w:id="0">
    <w:p w:rsidR="00812A29" w:rsidRDefault="0081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A29" w:rsidRDefault="00812A29">
      <w:r>
        <w:separator/>
      </w:r>
    </w:p>
  </w:footnote>
  <w:footnote w:type="continuationSeparator" w:id="0">
    <w:p w:rsidR="00812A29" w:rsidRDefault="00812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BC1" w:rsidRDefault="002F6BC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7C4"/>
    <w:multiLevelType w:val="hybridMultilevel"/>
    <w:tmpl w:val="41269EF4"/>
    <w:lvl w:ilvl="0" w:tplc="DDB4E92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7936C3"/>
    <w:multiLevelType w:val="hybridMultilevel"/>
    <w:tmpl w:val="3B34845A"/>
    <w:lvl w:ilvl="0" w:tplc="A82E5B9E">
      <w:start w:val="1"/>
      <w:numFmt w:val="decimalEnclosedParen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0FBE24FF"/>
    <w:multiLevelType w:val="hybridMultilevel"/>
    <w:tmpl w:val="1D4074CC"/>
    <w:lvl w:ilvl="0" w:tplc="2F1C9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86E3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3CC9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12FC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4AE1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645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EA3A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4E6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CA89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C5A08"/>
    <w:multiLevelType w:val="hybridMultilevel"/>
    <w:tmpl w:val="50E4BEA0"/>
    <w:lvl w:ilvl="0" w:tplc="1DE8B578">
      <w:start w:val="1"/>
      <w:numFmt w:val="decimalEnclosedParen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1E5E2D62"/>
    <w:multiLevelType w:val="hybridMultilevel"/>
    <w:tmpl w:val="8188DE08"/>
    <w:lvl w:ilvl="0" w:tplc="5D54C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C491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940C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BCF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7634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284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1C37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8E1E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4EA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F63C5"/>
    <w:multiLevelType w:val="hybridMultilevel"/>
    <w:tmpl w:val="617C33FE"/>
    <w:lvl w:ilvl="0" w:tplc="14FEB6D4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C1E093F"/>
    <w:multiLevelType w:val="hybridMultilevel"/>
    <w:tmpl w:val="3B0A6382"/>
    <w:lvl w:ilvl="0" w:tplc="C2D052F0">
      <w:start w:val="1"/>
      <w:numFmt w:val="decimalEnclosedParen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7" w15:restartNumberingAfterBreak="0">
    <w:nsid w:val="41E51D79"/>
    <w:multiLevelType w:val="hybridMultilevel"/>
    <w:tmpl w:val="C132268E"/>
    <w:lvl w:ilvl="0" w:tplc="794270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C409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64E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A0E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A024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288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70A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64AC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2A2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17054"/>
    <w:multiLevelType w:val="hybridMultilevel"/>
    <w:tmpl w:val="3AE60F1A"/>
    <w:lvl w:ilvl="0" w:tplc="5B0673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3DF6885"/>
    <w:multiLevelType w:val="hybridMultilevel"/>
    <w:tmpl w:val="C8447BE6"/>
    <w:lvl w:ilvl="0" w:tplc="8E9A1CAE">
      <w:start w:val="1"/>
      <w:numFmt w:val="decimalFullWidth"/>
      <w:lvlText w:val="（%1）"/>
      <w:lvlJc w:val="left"/>
      <w:pPr>
        <w:ind w:left="1049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0" w15:restartNumberingAfterBreak="0">
    <w:nsid w:val="5514289C"/>
    <w:multiLevelType w:val="hybridMultilevel"/>
    <w:tmpl w:val="E0547B72"/>
    <w:lvl w:ilvl="0" w:tplc="BD308B3C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Ansi="ＭＳ 明朝" w:hint="eastAsia"/>
      </w:rPr>
    </w:lvl>
    <w:lvl w:ilvl="1" w:tplc="4CB41FA2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A22F3B"/>
    <w:multiLevelType w:val="hybridMultilevel"/>
    <w:tmpl w:val="4404BB08"/>
    <w:lvl w:ilvl="0" w:tplc="D65AEB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58A2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38D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1873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306D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D22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EC04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84F0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844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C10BC"/>
    <w:multiLevelType w:val="hybridMultilevel"/>
    <w:tmpl w:val="AE5A661A"/>
    <w:lvl w:ilvl="0" w:tplc="990022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5515052">
    <w:abstractNumId w:val="4"/>
  </w:num>
  <w:num w:numId="2" w16cid:durableId="1692032676">
    <w:abstractNumId w:val="7"/>
  </w:num>
  <w:num w:numId="3" w16cid:durableId="2084985166">
    <w:abstractNumId w:val="2"/>
  </w:num>
  <w:num w:numId="4" w16cid:durableId="1016158656">
    <w:abstractNumId w:val="11"/>
  </w:num>
  <w:num w:numId="5" w16cid:durableId="1553886878">
    <w:abstractNumId w:val="12"/>
  </w:num>
  <w:num w:numId="6" w16cid:durableId="45954527">
    <w:abstractNumId w:val="8"/>
  </w:num>
  <w:num w:numId="7" w16cid:durableId="1755860520">
    <w:abstractNumId w:val="10"/>
  </w:num>
  <w:num w:numId="8" w16cid:durableId="513031051">
    <w:abstractNumId w:val="5"/>
  </w:num>
  <w:num w:numId="9" w16cid:durableId="301465800">
    <w:abstractNumId w:val="0"/>
  </w:num>
  <w:num w:numId="10" w16cid:durableId="621497116">
    <w:abstractNumId w:val="9"/>
  </w:num>
  <w:num w:numId="11" w16cid:durableId="699286045">
    <w:abstractNumId w:val="6"/>
  </w:num>
  <w:num w:numId="12" w16cid:durableId="390538333">
    <w:abstractNumId w:val="1"/>
  </w:num>
  <w:num w:numId="13" w16cid:durableId="1058896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43"/>
  <w:drawingGridVerticalSpacing w:val="2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D35"/>
    <w:rsid w:val="00064D2F"/>
    <w:rsid w:val="00110E63"/>
    <w:rsid w:val="0014101F"/>
    <w:rsid w:val="001424F7"/>
    <w:rsid w:val="002E4175"/>
    <w:rsid w:val="002F6BC1"/>
    <w:rsid w:val="00362A8B"/>
    <w:rsid w:val="0037097D"/>
    <w:rsid w:val="004376F9"/>
    <w:rsid w:val="004E042B"/>
    <w:rsid w:val="00570470"/>
    <w:rsid w:val="005856B5"/>
    <w:rsid w:val="005D6719"/>
    <w:rsid w:val="00622D35"/>
    <w:rsid w:val="006417BB"/>
    <w:rsid w:val="006C463D"/>
    <w:rsid w:val="006C5806"/>
    <w:rsid w:val="006D0CDE"/>
    <w:rsid w:val="00760320"/>
    <w:rsid w:val="007764C2"/>
    <w:rsid w:val="007C760D"/>
    <w:rsid w:val="007D2BF4"/>
    <w:rsid w:val="00812A29"/>
    <w:rsid w:val="008902C0"/>
    <w:rsid w:val="008B0B1F"/>
    <w:rsid w:val="00947280"/>
    <w:rsid w:val="00992F45"/>
    <w:rsid w:val="009F29AB"/>
    <w:rsid w:val="00A15E26"/>
    <w:rsid w:val="00A5223B"/>
    <w:rsid w:val="00A6015F"/>
    <w:rsid w:val="00C00731"/>
    <w:rsid w:val="00C82028"/>
    <w:rsid w:val="00D45004"/>
    <w:rsid w:val="00DB5F77"/>
    <w:rsid w:val="00E47BEF"/>
    <w:rsid w:val="00E54D3B"/>
    <w:rsid w:val="00F0333B"/>
    <w:rsid w:val="00F1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3E05F5-0BB0-4A58-AC08-3722B84C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rPr>
      <w:rFonts w:ascii="ＭＳ 明朝" w:eastAsia="ＭＳ 明朝"/>
      <w:b w:val="0"/>
      <w:i w:val="0"/>
      <w:sz w:val="21"/>
    </w:rPr>
  </w:style>
  <w:style w:type="character" w:customStyle="1" w:styleId="numcm">
    <w:name w:val="num cm"/>
    <w:basedOn w:val="a0"/>
  </w:style>
  <w:style w:type="character" w:customStyle="1" w:styleId="pcm">
    <w:name w:val="p cm"/>
    <w:basedOn w:val="a0"/>
  </w:style>
  <w:style w:type="character" w:styleId="a3">
    <w:name w:val="Hyperlink"/>
    <w:semiHidden/>
    <w:rPr>
      <w:color w:val="0000FF"/>
      <w:u w:val="single"/>
    </w:rPr>
  </w:style>
  <w:style w:type="character" w:customStyle="1" w:styleId="titlecm">
    <w:name w:val="title cm"/>
    <w:basedOn w:val="a0"/>
  </w:style>
  <w:style w:type="character" w:customStyle="1" w:styleId="table-titlecm">
    <w:name w:val="table-title cm"/>
    <w:basedOn w:val="a0"/>
  </w:style>
  <w:style w:type="character" w:customStyle="1" w:styleId="cm31">
    <w:name w:val="cm31"/>
    <w:basedOn w:val="a0"/>
  </w:style>
  <w:style w:type="character" w:customStyle="1" w:styleId="form-titlecm">
    <w:name w:val="form-title cm"/>
    <w:basedOn w:val="a0"/>
  </w:style>
  <w:style w:type="character" w:customStyle="1" w:styleId="noicon">
    <w:name w:val="noicon"/>
    <w:basedOn w:val="a0"/>
  </w:style>
  <w:style w:type="character" w:customStyle="1" w:styleId="t-t18">
    <w:name w:val="t-t18"/>
    <w:basedOn w:val="a0"/>
  </w:style>
  <w:style w:type="character" w:customStyle="1" w:styleId="close">
    <w:name w:val="close"/>
    <w:basedOn w:val="a0"/>
  </w:style>
  <w:style w:type="character" w:customStyle="1" w:styleId="taikei-title1">
    <w:name w:val="taikei-title1"/>
    <w:rPr>
      <w:b/>
      <w:bCs/>
      <w:vanish w:val="0"/>
      <w:webHidden w:val="0"/>
    </w:rPr>
  </w:style>
  <w:style w:type="character" w:customStyle="1" w:styleId="taikei-item">
    <w:name w:val="taikei-item"/>
    <w:basedOn w:val="a0"/>
  </w:style>
  <w:style w:type="character" w:customStyle="1" w:styleId="enkaku-title1">
    <w:name w:val="enkaku-title1"/>
    <w:rPr>
      <w:b/>
      <w:bCs/>
      <w:vanish w:val="0"/>
      <w:webHidden w:val="0"/>
    </w:rPr>
  </w:style>
  <w:style w:type="paragraph" w:customStyle="1" w:styleId="u">
    <w:name w:val="u"/>
    <w:basedOn w:val="a"/>
    <w:pPr>
      <w:widowControl/>
      <w:pBdr>
        <w:bottom w:val="single" w:sz="6" w:space="0" w:color="000000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1"/>
      <w:szCs w:val="24"/>
    </w:rPr>
  </w:style>
  <w:style w:type="paragraph" w:styleId="ab">
    <w:name w:val="Date"/>
    <w:basedOn w:val="a"/>
    <w:next w:val="a"/>
    <w:semiHidden/>
    <w:rPr>
      <w:rFonts w:hAnsi="ＭＳ 明朝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...." w:eastAsia="ＭＳ....." w:hAnsi="Times New Roman"/>
      <w:color w:val="000000"/>
      <w:sz w:val="24"/>
      <w:szCs w:val="24"/>
    </w:rPr>
  </w:style>
  <w:style w:type="paragraph" w:styleId="ac">
    <w:name w:val="Body Text Indent"/>
    <w:basedOn w:val="a"/>
    <w:semiHidden/>
    <w:pPr>
      <w:ind w:leftChars="100" w:left="729" w:hangingChars="200" w:hanging="486"/>
    </w:pPr>
    <w:rPr>
      <w:rFonts w:ascii="ＭＳ 明朝" w:hAnsi="ＭＳ 明朝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43A5-7E92-4455-8091-FC5C1201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○浜田市消防本部防火対象物点検報告特例認定事務処理要綱</vt:lpstr>
      <vt:lpstr>○浜田市消防本部防火対象物点検報告特例認定事務処理要綱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○浜田市消防本部防火対象物点検報告特例認定事務処理要綱</dc:title>
  <dc:subject/>
  <dc:creator>79125</dc:creator>
  <cp:keywords/>
  <cp:lastModifiedBy>Hidenori Suzuki</cp:lastModifiedBy>
  <cp:revision>2</cp:revision>
  <cp:lastPrinted>2014-03-24T00:53:00Z</cp:lastPrinted>
  <dcterms:created xsi:type="dcterms:W3CDTF">2025-09-14T04:26:00Z</dcterms:created>
  <dcterms:modified xsi:type="dcterms:W3CDTF">2025-09-14T04:26:00Z</dcterms:modified>
</cp:coreProperties>
</file>