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683" w:rsidRPr="00117458" w:rsidRDefault="00183683" w:rsidP="00183683">
      <w:pPr>
        <w:jc w:val="left"/>
        <w:rPr>
          <w:rFonts w:ascii="ＭＳ 明朝" w:hAnsi="ＭＳ 明朝"/>
          <w:sz w:val="22"/>
        </w:rPr>
      </w:pPr>
      <w:r w:rsidRPr="00117458">
        <w:rPr>
          <w:rFonts w:ascii="ＭＳ 明朝" w:hAnsi="ＭＳ 明朝" w:hint="eastAsia"/>
          <w:sz w:val="22"/>
        </w:rPr>
        <w:t>様式第13号(第11条の2関係)</w:t>
      </w:r>
    </w:p>
    <w:p w:rsidR="00183683" w:rsidRDefault="00183683" w:rsidP="00183683">
      <w:pPr>
        <w:jc w:val="left"/>
        <w:rPr>
          <w:sz w:val="22"/>
        </w:rPr>
      </w:pPr>
    </w:p>
    <w:p w:rsidR="0020687C" w:rsidRPr="00F44FA6" w:rsidRDefault="00F44FA6" w:rsidP="00183683">
      <w:pPr>
        <w:jc w:val="right"/>
        <w:rPr>
          <w:sz w:val="22"/>
        </w:rPr>
      </w:pPr>
      <w:r w:rsidRPr="00F44FA6">
        <w:rPr>
          <w:rFonts w:hint="eastAsia"/>
          <w:sz w:val="22"/>
        </w:rPr>
        <w:t xml:space="preserve">第　</w:t>
      </w:r>
      <w:r w:rsidR="007303B7">
        <w:rPr>
          <w:rFonts w:hint="eastAsia"/>
          <w:sz w:val="22"/>
        </w:rPr>
        <w:t xml:space="preserve">　</w:t>
      </w:r>
      <w:r w:rsidRPr="00F44FA6">
        <w:rPr>
          <w:rFonts w:hint="eastAsia"/>
          <w:sz w:val="22"/>
        </w:rPr>
        <w:t xml:space="preserve">　号　</w:t>
      </w:r>
    </w:p>
    <w:p w:rsidR="00F44FA6" w:rsidRPr="00F44FA6" w:rsidRDefault="00F44FA6" w:rsidP="00F44FA6">
      <w:pPr>
        <w:jc w:val="center"/>
        <w:rPr>
          <w:sz w:val="22"/>
        </w:rPr>
      </w:pPr>
    </w:p>
    <w:p w:rsidR="00E32AA9" w:rsidRDefault="00DF4C68" w:rsidP="00E32AA9">
      <w:pPr>
        <w:jc w:val="center"/>
        <w:rPr>
          <w:sz w:val="24"/>
          <w:szCs w:val="24"/>
        </w:rPr>
      </w:pPr>
      <w:r>
        <w:rPr>
          <w:rFonts w:hint="eastAsia"/>
          <w:sz w:val="24"/>
          <w:szCs w:val="24"/>
        </w:rPr>
        <w:t>裁　　決</w:t>
      </w:r>
      <w:r w:rsidR="00F44FA6" w:rsidRPr="00F44FA6">
        <w:rPr>
          <w:rFonts w:hint="eastAsia"/>
          <w:sz w:val="24"/>
          <w:szCs w:val="24"/>
        </w:rPr>
        <w:t xml:space="preserve">　　書</w:t>
      </w:r>
    </w:p>
    <w:p w:rsidR="00183683" w:rsidRPr="00E32AA9" w:rsidRDefault="00183683" w:rsidP="00E32AA9">
      <w:pPr>
        <w:jc w:val="center"/>
        <w:rPr>
          <w:rFonts w:hint="eastAsia"/>
          <w:sz w:val="24"/>
          <w:szCs w:val="24"/>
        </w:rPr>
      </w:pPr>
    </w:p>
    <w:p w:rsidR="00F44FA6" w:rsidRDefault="00F44FA6" w:rsidP="00F44FA6">
      <w:pPr>
        <w:jc w:val="center"/>
        <w:rPr>
          <w:sz w:val="22"/>
        </w:rPr>
      </w:pPr>
    </w:p>
    <w:p w:rsidR="00F44FA6" w:rsidRDefault="00183683" w:rsidP="00F44FA6">
      <w:pPr>
        <w:jc w:val="left"/>
        <w:rPr>
          <w:sz w:val="22"/>
        </w:rPr>
      </w:pPr>
      <w:r>
        <w:rPr>
          <w:rFonts w:hint="eastAsia"/>
          <w:sz w:val="22"/>
        </w:rPr>
        <w:t xml:space="preserve">　　　　　　　　　　　　　　　　　　　　　</w:t>
      </w:r>
      <w:r w:rsidR="00F44FA6">
        <w:rPr>
          <w:rFonts w:hint="eastAsia"/>
          <w:sz w:val="22"/>
        </w:rPr>
        <w:t>審査請求人</w:t>
      </w:r>
    </w:p>
    <w:p w:rsidR="00F44FA6" w:rsidRDefault="00F44FA6" w:rsidP="00F44FA6">
      <w:pPr>
        <w:jc w:val="left"/>
        <w:rPr>
          <w:sz w:val="22"/>
        </w:rPr>
      </w:pPr>
      <w:r>
        <w:rPr>
          <w:rFonts w:hint="eastAsia"/>
          <w:sz w:val="22"/>
        </w:rPr>
        <w:t xml:space="preserve">　　　　　　　　　　　　　　　　　　　　　　　　</w:t>
      </w:r>
    </w:p>
    <w:p w:rsidR="00F44FA6" w:rsidRDefault="00183683" w:rsidP="00F44FA6">
      <w:pPr>
        <w:jc w:val="left"/>
        <w:rPr>
          <w:sz w:val="22"/>
        </w:rPr>
      </w:pPr>
      <w:r>
        <w:rPr>
          <w:rFonts w:hint="eastAsia"/>
          <w:sz w:val="22"/>
        </w:rPr>
        <w:t xml:space="preserve">　　　　　　　　　　　　　　　　　　　　</w:t>
      </w:r>
      <w:r w:rsidR="00F44FA6">
        <w:rPr>
          <w:rFonts w:hint="eastAsia"/>
          <w:sz w:val="22"/>
        </w:rPr>
        <w:t xml:space="preserve">　処分庁</w:t>
      </w:r>
      <w:r>
        <w:rPr>
          <w:rFonts w:hint="eastAsia"/>
          <w:sz w:val="22"/>
        </w:rPr>
        <w:t>（処分庁が審査庁と異なる場合）</w:t>
      </w:r>
    </w:p>
    <w:p w:rsidR="00F44FA6" w:rsidRDefault="00F44FA6" w:rsidP="00F44FA6">
      <w:pPr>
        <w:jc w:val="left"/>
        <w:rPr>
          <w:sz w:val="22"/>
        </w:rPr>
      </w:pPr>
    </w:p>
    <w:p w:rsidR="00F44FA6" w:rsidRDefault="00F44FA6" w:rsidP="00F44FA6">
      <w:pPr>
        <w:jc w:val="left"/>
        <w:rPr>
          <w:sz w:val="22"/>
        </w:rPr>
      </w:pPr>
    </w:p>
    <w:p w:rsidR="00F44FA6" w:rsidRDefault="00183683" w:rsidP="00F44FA6">
      <w:pPr>
        <w:jc w:val="left"/>
        <w:rPr>
          <w:sz w:val="22"/>
        </w:rPr>
      </w:pPr>
      <w:r>
        <w:rPr>
          <w:rFonts w:hint="eastAsia"/>
          <w:sz w:val="22"/>
        </w:rPr>
        <w:t xml:space="preserve">　審査請求人から</w:t>
      </w:r>
      <w:r w:rsidR="005A159E">
        <w:rPr>
          <w:rFonts w:hint="eastAsia"/>
          <w:sz w:val="22"/>
        </w:rPr>
        <w:t xml:space="preserve">　　</w:t>
      </w:r>
      <w:r>
        <w:rPr>
          <w:rFonts w:hint="eastAsia"/>
          <w:sz w:val="22"/>
        </w:rPr>
        <w:t xml:space="preserve">　　年　　月　　日に提起のあった</w:t>
      </w:r>
      <w:r w:rsidR="002108E5">
        <w:rPr>
          <w:rFonts w:hint="eastAsia"/>
          <w:sz w:val="22"/>
        </w:rPr>
        <w:t xml:space="preserve">　　　</w:t>
      </w:r>
      <w:r w:rsidR="00F44FA6">
        <w:rPr>
          <w:rFonts w:hint="eastAsia"/>
          <w:sz w:val="22"/>
        </w:rPr>
        <w:t xml:space="preserve">　　　</w:t>
      </w:r>
      <w:r w:rsidR="008D0909">
        <w:rPr>
          <w:rFonts w:hint="eastAsia"/>
          <w:sz w:val="22"/>
        </w:rPr>
        <w:t xml:space="preserve">　</w:t>
      </w:r>
      <w:r w:rsidR="00F44FA6">
        <w:rPr>
          <w:rFonts w:hint="eastAsia"/>
          <w:sz w:val="22"/>
        </w:rPr>
        <w:t xml:space="preserve">　</w:t>
      </w:r>
      <w:r w:rsidR="008D0909">
        <w:rPr>
          <w:rFonts w:hint="eastAsia"/>
          <w:sz w:val="22"/>
        </w:rPr>
        <w:t>処分に</w:t>
      </w:r>
      <w:r>
        <w:rPr>
          <w:rFonts w:hint="eastAsia"/>
          <w:sz w:val="22"/>
        </w:rPr>
        <w:t>係る審査請求について、次のとおり</w:t>
      </w:r>
      <w:r w:rsidR="0021292A">
        <w:rPr>
          <w:rFonts w:hint="eastAsia"/>
          <w:sz w:val="22"/>
        </w:rPr>
        <w:t>裁決</w:t>
      </w:r>
      <w:r>
        <w:rPr>
          <w:rFonts w:hint="eastAsia"/>
          <w:sz w:val="22"/>
        </w:rPr>
        <w:t>します</w:t>
      </w:r>
      <w:r w:rsidR="00F44FA6">
        <w:rPr>
          <w:rFonts w:hint="eastAsia"/>
          <w:sz w:val="22"/>
        </w:rPr>
        <w:t>。</w:t>
      </w:r>
    </w:p>
    <w:p w:rsidR="00054B05" w:rsidRDefault="00054B05" w:rsidP="00054B05">
      <w:pPr>
        <w:jc w:val="left"/>
        <w:rPr>
          <w:rFonts w:hint="eastAsia"/>
          <w:sz w:val="22"/>
        </w:rPr>
      </w:pPr>
    </w:p>
    <w:p w:rsidR="00F44FA6" w:rsidRDefault="00F44FA6" w:rsidP="00054B05">
      <w:pPr>
        <w:jc w:val="left"/>
        <w:rPr>
          <w:sz w:val="22"/>
        </w:rPr>
      </w:pPr>
      <w:r>
        <w:rPr>
          <w:rFonts w:hint="eastAsia"/>
          <w:sz w:val="22"/>
        </w:rPr>
        <w:t>主文</w:t>
      </w:r>
    </w:p>
    <w:p w:rsidR="00054B05" w:rsidRDefault="00054B05" w:rsidP="00054B05">
      <w:pPr>
        <w:jc w:val="left"/>
        <w:rPr>
          <w:rFonts w:hint="eastAsia"/>
          <w:sz w:val="22"/>
        </w:rPr>
      </w:pPr>
    </w:p>
    <w:p w:rsidR="00F44FA6" w:rsidRDefault="00F44FA6" w:rsidP="00054B05">
      <w:pPr>
        <w:jc w:val="left"/>
        <w:rPr>
          <w:sz w:val="22"/>
        </w:rPr>
      </w:pPr>
      <w:r>
        <w:rPr>
          <w:rFonts w:hint="eastAsia"/>
          <w:sz w:val="22"/>
        </w:rPr>
        <w:t>事案の概要</w:t>
      </w:r>
    </w:p>
    <w:p w:rsidR="00054B05" w:rsidRDefault="00054B05" w:rsidP="00054B05">
      <w:pPr>
        <w:jc w:val="left"/>
        <w:rPr>
          <w:rFonts w:hint="eastAsia"/>
          <w:sz w:val="22"/>
        </w:rPr>
      </w:pPr>
    </w:p>
    <w:p w:rsidR="00F44FA6" w:rsidRDefault="002108E5" w:rsidP="00054B05">
      <w:pPr>
        <w:jc w:val="left"/>
        <w:rPr>
          <w:sz w:val="22"/>
        </w:rPr>
      </w:pPr>
      <w:r>
        <w:rPr>
          <w:rFonts w:hint="eastAsia"/>
          <w:sz w:val="22"/>
        </w:rPr>
        <w:t>審査関係人</w:t>
      </w:r>
      <w:r w:rsidR="00F44FA6">
        <w:rPr>
          <w:rFonts w:hint="eastAsia"/>
          <w:sz w:val="22"/>
        </w:rPr>
        <w:t>の主張の要旨</w:t>
      </w:r>
    </w:p>
    <w:p w:rsidR="00054B05" w:rsidRDefault="00054B05" w:rsidP="00054B05">
      <w:pPr>
        <w:jc w:val="left"/>
        <w:rPr>
          <w:rFonts w:hint="eastAsia"/>
          <w:sz w:val="22"/>
        </w:rPr>
      </w:pPr>
    </w:p>
    <w:p w:rsidR="00F44FA6" w:rsidRDefault="00054B05" w:rsidP="00054B05">
      <w:pPr>
        <w:jc w:val="left"/>
        <w:rPr>
          <w:sz w:val="22"/>
        </w:rPr>
      </w:pPr>
      <w:r>
        <w:rPr>
          <w:rFonts w:hint="eastAsia"/>
          <w:sz w:val="22"/>
        </w:rPr>
        <w:t>理由</w:t>
      </w:r>
    </w:p>
    <w:p w:rsidR="00E32AA9" w:rsidRDefault="00E32AA9" w:rsidP="00054B05">
      <w:pPr>
        <w:jc w:val="left"/>
        <w:rPr>
          <w:rFonts w:hint="eastAsia"/>
          <w:sz w:val="22"/>
        </w:rPr>
      </w:pPr>
    </w:p>
    <w:p w:rsidR="00E32AA9" w:rsidRPr="00E32AA9" w:rsidRDefault="00E32AA9" w:rsidP="00E32AA9">
      <w:pPr>
        <w:wordWrap w:val="0"/>
        <w:autoSpaceDE w:val="0"/>
        <w:autoSpaceDN w:val="0"/>
        <w:ind w:right="113"/>
        <w:rPr>
          <w:rFonts w:ascii="ＭＳ 明朝" w:hint="eastAsia"/>
          <w:sz w:val="22"/>
        </w:rPr>
      </w:pPr>
      <w:r w:rsidRPr="00E32AA9">
        <w:rPr>
          <w:rFonts w:ascii="ＭＳ 明朝" w:hint="eastAsia"/>
          <w:sz w:val="22"/>
        </w:rPr>
        <w:t>〔教示〕</w:t>
      </w:r>
    </w:p>
    <w:p w:rsidR="00E32AA9" w:rsidRPr="00E32AA9" w:rsidRDefault="00E32AA9" w:rsidP="00E32AA9">
      <w:pPr>
        <w:ind w:leftChars="24" w:left="270" w:hangingChars="100" w:hanging="220"/>
        <w:rPr>
          <w:rFonts w:ascii="ＭＳ 明朝" w:hAnsi="ＭＳ 明朝" w:hint="eastAsia"/>
          <w:sz w:val="22"/>
        </w:rPr>
      </w:pPr>
      <w:r w:rsidRPr="00E32AA9">
        <w:rPr>
          <w:rFonts w:ascii="ＭＳ 明朝" w:hAnsi="ＭＳ 明朝"/>
          <w:sz w:val="22"/>
        </w:rPr>
        <w:t>1</w:t>
      </w:r>
      <w:r w:rsidRPr="00E32AA9">
        <w:rPr>
          <w:rFonts w:ascii="ＭＳ 明朝" w:hAnsi="ＭＳ 明朝" w:hint="eastAsia"/>
          <w:sz w:val="22"/>
        </w:rPr>
        <w:t xml:space="preserve">　この処分について不服がある場合は、この処分があったことを知った日の翌日から起算して3か月以内に、</w:t>
      </w:r>
      <w:r w:rsidRPr="00E32AA9">
        <w:rPr>
          <w:rFonts w:ascii="ＭＳ 明朝" w:hAnsi="ＭＳ 明朝" w:hint="eastAsia"/>
          <w:sz w:val="22"/>
          <w:u w:val="single"/>
        </w:rPr>
        <w:t xml:space="preserve">　　　　　</w:t>
      </w:r>
      <w:r w:rsidRPr="00E32AA9">
        <w:rPr>
          <w:rFonts w:ascii="ＭＳ 明朝" w:hAnsi="ＭＳ 明朝" w:hint="eastAsia"/>
          <w:sz w:val="22"/>
        </w:rPr>
        <w:t>に対して審査請求をすることができます。</w:t>
      </w:r>
    </w:p>
    <w:p w:rsidR="00E32AA9" w:rsidRPr="00E32AA9" w:rsidRDefault="00E32AA9" w:rsidP="00E32AA9">
      <w:pPr>
        <w:ind w:leftChars="24" w:left="270" w:hangingChars="100" w:hanging="220"/>
        <w:rPr>
          <w:rFonts w:ascii="ＭＳ 明朝" w:hAnsi="ＭＳ 明朝" w:hint="eastAsia"/>
          <w:sz w:val="22"/>
        </w:rPr>
      </w:pPr>
      <w:r w:rsidRPr="00E32AA9">
        <w:rPr>
          <w:rFonts w:ascii="ＭＳ 明朝" w:hAnsi="ＭＳ 明朝"/>
          <w:sz w:val="22"/>
        </w:rPr>
        <w:t>2</w:t>
      </w:r>
      <w:r w:rsidRPr="00E32AA9">
        <w:rPr>
          <w:rFonts w:ascii="ＭＳ 明朝" w:hAnsi="ＭＳ 明朝" w:hint="eastAsia"/>
          <w:sz w:val="22"/>
        </w:rPr>
        <w:t xml:space="preserve">　この処分については、上記1の審査請求のほか、この処分があったことを知った日の翌日から起算して6か月以内に、</w:t>
      </w:r>
      <w:r w:rsidRPr="00E32AA9">
        <w:rPr>
          <w:rFonts w:ascii="ＭＳ 明朝" w:hAnsi="ＭＳ 明朝" w:hint="eastAsia"/>
          <w:sz w:val="22"/>
          <w:u w:val="single"/>
        </w:rPr>
        <w:t xml:space="preserve">　　　　</w:t>
      </w:r>
      <w:r w:rsidRPr="00E32AA9">
        <w:rPr>
          <w:rFonts w:ascii="ＭＳ 明朝" w:hAnsi="ＭＳ 明朝" w:hint="eastAsia"/>
          <w:sz w:val="22"/>
        </w:rPr>
        <w:t>を被告として（訴訟において</w:t>
      </w:r>
      <w:r w:rsidRPr="00E32AA9">
        <w:rPr>
          <w:rFonts w:ascii="ＭＳ 明朝" w:hAnsi="ＭＳ 明朝" w:hint="eastAsia"/>
          <w:sz w:val="22"/>
          <w:u w:val="single"/>
        </w:rPr>
        <w:t xml:space="preserve">　　　　</w:t>
      </w:r>
      <w:r w:rsidRPr="00E32AA9">
        <w:rPr>
          <w:rFonts w:ascii="ＭＳ 明朝" w:hAnsi="ＭＳ 明朝" w:hint="eastAsia"/>
          <w:sz w:val="22"/>
        </w:rPr>
        <w:t>を代表する者は</w:t>
      </w:r>
      <w:r w:rsidRPr="00E32AA9">
        <w:rPr>
          <w:rFonts w:ascii="ＭＳ 明朝" w:hAnsi="ＭＳ 明朝" w:hint="eastAsia"/>
          <w:sz w:val="22"/>
          <w:u w:val="single"/>
        </w:rPr>
        <w:t xml:space="preserve">　　　　　</w:t>
      </w:r>
      <w:r w:rsidRPr="00E32AA9">
        <w:rPr>
          <w:rFonts w:ascii="ＭＳ 明朝" w:hAnsi="ＭＳ 明朝" w:hint="eastAsia"/>
          <w:sz w:val="22"/>
        </w:rPr>
        <w:t>となります。）、処分の取消しの訴えを提起することができます。</w:t>
      </w:r>
    </w:p>
    <w:p w:rsidR="00E32AA9" w:rsidRDefault="00E32AA9" w:rsidP="00E32AA9">
      <w:pPr>
        <w:ind w:leftChars="24" w:left="270" w:hangingChars="100" w:hanging="220"/>
        <w:jc w:val="left"/>
        <w:rPr>
          <w:rFonts w:ascii="ＭＳ 明朝" w:hAnsi="ＭＳ 明朝"/>
          <w:sz w:val="22"/>
        </w:rPr>
      </w:pPr>
      <w:r w:rsidRPr="00E32AA9">
        <w:rPr>
          <w:rFonts w:ascii="ＭＳ 明朝" w:hAnsi="ＭＳ 明朝" w:hint="eastAsia"/>
          <w:sz w:val="22"/>
        </w:rPr>
        <w:t>3　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場合があります。</w:t>
      </w:r>
    </w:p>
    <w:p w:rsidR="000A2D7D" w:rsidRDefault="000A2D7D" w:rsidP="00E32AA9">
      <w:pPr>
        <w:ind w:leftChars="24" w:left="270" w:hangingChars="100" w:hanging="220"/>
        <w:jc w:val="left"/>
        <w:rPr>
          <w:rFonts w:ascii="ＭＳ 明朝" w:hAnsi="ＭＳ 明朝" w:hint="eastAsia"/>
          <w:sz w:val="22"/>
        </w:rPr>
      </w:pPr>
    </w:p>
    <w:p w:rsidR="00E32AA9" w:rsidRDefault="00E32AA9" w:rsidP="00095DA5">
      <w:pPr>
        <w:ind w:firstLineChars="2150" w:firstLine="4730"/>
        <w:jc w:val="left"/>
        <w:rPr>
          <w:sz w:val="22"/>
        </w:rPr>
      </w:pP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sidRPr="00E32AA9">
        <w:rPr>
          <w:rFonts w:hint="eastAsia"/>
          <w:sz w:val="22"/>
        </w:rPr>
        <w:t>日</w:t>
      </w:r>
    </w:p>
    <w:p w:rsidR="00E32AA9" w:rsidRPr="00E32AA9" w:rsidRDefault="00E32AA9" w:rsidP="00E32AA9">
      <w:pPr>
        <w:ind w:leftChars="124" w:left="260" w:firstLineChars="2100" w:firstLine="4620"/>
        <w:jc w:val="left"/>
        <w:rPr>
          <w:rFonts w:hint="eastAsia"/>
          <w:sz w:val="22"/>
        </w:rPr>
      </w:pPr>
    </w:p>
    <w:p w:rsidR="00E32AA9" w:rsidRPr="00E32AA9" w:rsidRDefault="00183683" w:rsidP="00E32AA9">
      <w:pPr>
        <w:ind w:firstLineChars="2050" w:firstLine="4510"/>
        <w:jc w:val="left"/>
        <w:rPr>
          <w:rFonts w:hint="eastAsia"/>
          <w:sz w:val="22"/>
        </w:rPr>
      </w:pPr>
      <w:r>
        <w:rPr>
          <w:rFonts w:hint="eastAsia"/>
          <w:sz w:val="22"/>
        </w:rPr>
        <w:t>（</w:t>
      </w:r>
      <w:r w:rsidR="00E32AA9" w:rsidRPr="00E32AA9">
        <w:rPr>
          <w:rFonts w:hint="eastAsia"/>
          <w:sz w:val="22"/>
        </w:rPr>
        <w:t>審査庁</w:t>
      </w:r>
      <w:r>
        <w:rPr>
          <w:rFonts w:hint="eastAsia"/>
          <w:sz w:val="22"/>
        </w:rPr>
        <w:t>）</w:t>
      </w:r>
      <w:r>
        <w:rPr>
          <w:rFonts w:hint="eastAsia"/>
          <w:sz w:val="22"/>
        </w:rPr>
        <w:t xml:space="preserve">           </w:t>
      </w:r>
      <w:r w:rsidR="00E32AA9">
        <w:rPr>
          <w:rFonts w:hint="eastAsia"/>
          <w:sz w:val="22"/>
        </w:rPr>
        <w:t xml:space="preserve">         </w:t>
      </w:r>
      <w:r w:rsidR="00E32AA9" w:rsidRPr="00E32AA9">
        <w:rPr>
          <w:rFonts w:hint="eastAsia"/>
          <w:sz w:val="22"/>
          <w:bdr w:val="single" w:sz="4" w:space="0" w:color="auto"/>
        </w:rPr>
        <w:t>印</w:t>
      </w:r>
    </w:p>
    <w:sectPr w:rsidR="00E32AA9" w:rsidRPr="00E32AA9" w:rsidSect="00183683">
      <w:pgSz w:w="11906" w:h="16838" w:code="9"/>
      <w:pgMar w:top="1418" w:right="1701" w:bottom="1134" w:left="1701"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496C" w:rsidRDefault="00E7496C" w:rsidP="002108E5">
      <w:r>
        <w:separator/>
      </w:r>
    </w:p>
  </w:endnote>
  <w:endnote w:type="continuationSeparator" w:id="0">
    <w:p w:rsidR="00E7496C" w:rsidRDefault="00E7496C" w:rsidP="0021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496C" w:rsidRDefault="00E7496C" w:rsidP="002108E5">
      <w:r>
        <w:separator/>
      </w:r>
    </w:p>
  </w:footnote>
  <w:footnote w:type="continuationSeparator" w:id="0">
    <w:p w:rsidR="00E7496C" w:rsidRDefault="00E7496C" w:rsidP="00210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VerticalSpacing w:val="36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4FA6"/>
    <w:rsid w:val="00054B05"/>
    <w:rsid w:val="00095DA5"/>
    <w:rsid w:val="000A2D7D"/>
    <w:rsid w:val="00117458"/>
    <w:rsid w:val="00183683"/>
    <w:rsid w:val="001C2B5F"/>
    <w:rsid w:val="0020687C"/>
    <w:rsid w:val="002108E5"/>
    <w:rsid w:val="0021292A"/>
    <w:rsid w:val="004E15B1"/>
    <w:rsid w:val="00522FDA"/>
    <w:rsid w:val="005A159E"/>
    <w:rsid w:val="007303B7"/>
    <w:rsid w:val="008D0909"/>
    <w:rsid w:val="00A201E7"/>
    <w:rsid w:val="00B10DAA"/>
    <w:rsid w:val="00DF4C68"/>
    <w:rsid w:val="00E32AA9"/>
    <w:rsid w:val="00E7496C"/>
    <w:rsid w:val="00F44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1CA5CE3-BFAD-4252-B34C-27B52346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32AA9"/>
  </w:style>
  <w:style w:type="character" w:customStyle="1" w:styleId="a4">
    <w:name w:val="日付 (文字)"/>
    <w:link w:val="a3"/>
    <w:uiPriority w:val="99"/>
    <w:semiHidden/>
    <w:rsid w:val="00E32AA9"/>
    <w:rPr>
      <w:kern w:val="2"/>
      <w:sz w:val="21"/>
      <w:szCs w:val="22"/>
    </w:rPr>
  </w:style>
  <w:style w:type="paragraph" w:styleId="a5">
    <w:name w:val="header"/>
    <w:basedOn w:val="a"/>
    <w:link w:val="a6"/>
    <w:uiPriority w:val="99"/>
    <w:unhideWhenUsed/>
    <w:rsid w:val="002108E5"/>
    <w:pPr>
      <w:tabs>
        <w:tab w:val="center" w:pos="4252"/>
        <w:tab w:val="right" w:pos="8504"/>
      </w:tabs>
      <w:snapToGrid w:val="0"/>
    </w:pPr>
  </w:style>
  <w:style w:type="character" w:customStyle="1" w:styleId="a6">
    <w:name w:val="ヘッダー (文字)"/>
    <w:link w:val="a5"/>
    <w:uiPriority w:val="99"/>
    <w:rsid w:val="002108E5"/>
    <w:rPr>
      <w:kern w:val="2"/>
      <w:sz w:val="21"/>
      <w:szCs w:val="22"/>
    </w:rPr>
  </w:style>
  <w:style w:type="paragraph" w:styleId="a7">
    <w:name w:val="footer"/>
    <w:basedOn w:val="a"/>
    <w:link w:val="a8"/>
    <w:uiPriority w:val="99"/>
    <w:unhideWhenUsed/>
    <w:rsid w:val="002108E5"/>
    <w:pPr>
      <w:tabs>
        <w:tab w:val="center" w:pos="4252"/>
        <w:tab w:val="right" w:pos="8504"/>
      </w:tabs>
      <w:snapToGrid w:val="0"/>
    </w:pPr>
  </w:style>
  <w:style w:type="character" w:customStyle="1" w:styleId="a8">
    <w:name w:val="フッター (文字)"/>
    <w:link w:val="a7"/>
    <w:uiPriority w:val="99"/>
    <w:rsid w:val="002108E5"/>
    <w:rPr>
      <w:kern w:val="2"/>
      <w:sz w:val="21"/>
      <w:szCs w:val="22"/>
    </w:rPr>
  </w:style>
  <w:style w:type="paragraph" w:styleId="a9">
    <w:name w:val="Balloon Text"/>
    <w:basedOn w:val="a"/>
    <w:link w:val="aa"/>
    <w:uiPriority w:val="99"/>
    <w:semiHidden/>
    <w:unhideWhenUsed/>
    <w:rsid w:val="00183683"/>
    <w:rPr>
      <w:rFonts w:ascii="Arial" w:eastAsia="ＭＳ ゴシック" w:hAnsi="Arial"/>
      <w:sz w:val="18"/>
      <w:szCs w:val="18"/>
    </w:rPr>
  </w:style>
  <w:style w:type="character" w:customStyle="1" w:styleId="aa">
    <w:name w:val="吹き出し (文字)"/>
    <w:link w:val="a9"/>
    <w:uiPriority w:val="99"/>
    <w:semiHidden/>
    <w:rsid w:val="001836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NJ593</dc:creator>
  <cp:keywords/>
  <dc:description/>
  <cp:lastModifiedBy>Hidenori Suzuki</cp:lastModifiedBy>
  <cp:revision>2</cp:revision>
  <cp:lastPrinted>2016-03-28T10:17:00Z</cp:lastPrinted>
  <dcterms:created xsi:type="dcterms:W3CDTF">2025-09-14T04:33:00Z</dcterms:created>
  <dcterms:modified xsi:type="dcterms:W3CDTF">2025-09-14T04:33:00Z</dcterms:modified>
</cp:coreProperties>
</file>