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F6A" w:rsidRPr="0064400A" w:rsidRDefault="00A53F6A" w:rsidP="00A53F6A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15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18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440"/>
        <w:gridCol w:w="2508"/>
        <w:gridCol w:w="4116"/>
        <w:gridCol w:w="231"/>
      </w:tblGrid>
      <w:tr w:rsidR="00A53F6A" w:rsidRPr="0064400A" w:rsidTr="00A53F6A">
        <w:trPr>
          <w:cantSplit/>
        </w:trPr>
        <w:tc>
          <w:tcPr>
            <w:tcW w:w="8511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40"/>
              </w:rPr>
              <w:t>下水道敷地等占用許可決定通知</w:t>
            </w:r>
            <w:r w:rsidRPr="0064400A">
              <w:rPr>
                <w:rFonts w:ascii="ＭＳ 明朝" w:hAnsi="ＭＳ 明朝" w:hint="eastAsia"/>
              </w:rPr>
              <w:t>書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第　　　　　号　　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様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出雲市上下水道事業管理者　　　　　　　　　</w:t>
            </w:r>
            <w:r w:rsidRPr="0064400A">
              <w:fldChar w:fldCharType="begin"/>
            </w:r>
            <w:r w:rsidRPr="0064400A">
              <w:rPr>
                <w:rFonts w:ascii="ＭＳ 明朝" w:hAnsi="ＭＳ 明朝"/>
              </w:rPr>
              <w:instrText xml:space="preserve"> </w:instrText>
            </w:r>
            <w:r w:rsidRPr="0064400A">
              <w:rPr>
                <w:rFonts w:ascii="ＭＳ 明朝" w:hAnsi="ＭＳ 明朝" w:hint="eastAsia"/>
              </w:rPr>
              <w:instrText>eq \o\ac(□,</w:instrText>
            </w:r>
            <w:r w:rsidRPr="0064400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Pr="0064400A">
              <w:rPr>
                <w:rFonts w:ascii="ＭＳ 明朝" w:hAnsi="ＭＳ 明朝" w:hint="eastAsia"/>
              </w:rPr>
              <w:instrText>)</w:instrText>
            </w:r>
            <w:r w:rsidRPr="0064400A">
              <w:fldChar w:fldCharType="separate"/>
            </w:r>
            <w:r w:rsidRPr="0064400A">
              <w:fldChar w:fldCharType="end"/>
            </w:r>
            <w:r w:rsidRPr="0064400A">
              <w:rPr>
                <w:rFonts w:ascii="ＭＳ 明朝" w:hAnsi="ＭＳ 明朝" w:hint="eastAsia"/>
              </w:rPr>
              <w:t xml:space="preserve">　　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年　　月　　日付けで申請のありました公共下水道の占用について、出雲市下水道条例施行規程第18条第2項の規定により、次のとおり決定したので通知します。</w:t>
            </w:r>
          </w:p>
        </w:tc>
      </w:tr>
      <w:tr w:rsidR="00A53F6A" w:rsidRPr="0064400A" w:rsidTr="00A53F6A">
        <w:trPr>
          <w:cantSplit/>
          <w:trHeight w:val="523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決定区分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□許可します　　　　　□許可しません</w:t>
            </w:r>
          </w:p>
        </w:tc>
        <w:tc>
          <w:tcPr>
            <w:tcW w:w="231" w:type="dxa"/>
            <w:vMerge w:val="restart"/>
            <w:tcBorders>
              <w:top w:val="nil"/>
              <w:bottom w:val="nil"/>
            </w:tcBorders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53F6A" w:rsidRPr="0064400A" w:rsidTr="00A53F6A">
        <w:trPr>
          <w:cantSplit/>
          <w:trHeight w:val="559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占用の場所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31" w:type="dxa"/>
            <w:vMerge/>
            <w:tcBorders>
              <w:top w:val="nil"/>
              <w:bottom w:val="nil"/>
            </w:tcBorders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59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占用の目的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660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占用の面積及び延長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面積　　　　　　m</w:t>
            </w:r>
            <w:r w:rsidRPr="0064400A">
              <w:rPr>
                <w:rFonts w:ascii="ＭＳ 明朝" w:hAnsi="ＭＳ 明朝" w:hint="eastAsia"/>
                <w:vertAlign w:val="superscript"/>
              </w:rPr>
              <w:t>2</w:t>
            </w:r>
            <w:r w:rsidRPr="0064400A">
              <w:rPr>
                <w:rFonts w:ascii="ＭＳ 明朝" w:hAnsi="ＭＳ 明朝" w:hint="eastAsia"/>
              </w:rPr>
              <w:t>(長さ　　　　　m幅　　　　　m)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55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占用の期間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年　月　日から　　年　月　日まで　　年　　月間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595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工事の期間</w:t>
            </w:r>
          </w:p>
        </w:tc>
        <w:tc>
          <w:tcPr>
            <w:tcW w:w="6624" w:type="dxa"/>
            <w:gridSpan w:val="2"/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63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工事施行者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>所</w:t>
            </w:r>
          </w:p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441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占用料金</w:t>
            </w:r>
          </w:p>
        </w:tc>
        <w:tc>
          <w:tcPr>
            <w:tcW w:w="6624" w:type="dxa"/>
            <w:gridSpan w:val="2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54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3948" w:type="dxa"/>
            <w:gridSpan w:val="2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占用料の納付方法及び納入期限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427"/>
        </w:trPr>
        <w:tc>
          <w:tcPr>
            <w:tcW w:w="216" w:type="dxa"/>
            <w:vMerge/>
            <w:tcBorders>
              <w:top w:val="nil"/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8064" w:type="dxa"/>
            <w:gridSpan w:val="3"/>
            <w:tcBorders>
              <w:bottom w:val="single" w:sz="4" w:space="0" w:color="auto"/>
            </w:tcBorders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条件等</w:t>
            </w: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A53F6A" w:rsidRPr="0064400A" w:rsidRDefault="00A53F6A" w:rsidP="00A53F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A53F6A" w:rsidRPr="0064400A" w:rsidTr="00A53F6A">
        <w:trPr>
          <w:cantSplit/>
          <w:trHeight w:val="3109"/>
        </w:trPr>
        <w:tc>
          <w:tcPr>
            <w:tcW w:w="851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A53F6A" w:rsidRPr="0064400A" w:rsidRDefault="00A53F6A" w:rsidP="00A53F6A">
            <w:pPr>
              <w:wordWrap w:val="0"/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A53F6A" w:rsidRPr="0064400A" w:rsidRDefault="00A53F6A" w:rsidP="00A53F6A">
            <w:pPr>
              <w:wordWrap w:val="0"/>
              <w:spacing w:line="300" w:lineRule="exact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A53F6A" w:rsidRPr="0064400A" w:rsidRDefault="00A53F6A" w:rsidP="00A53F6A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801A57" w:rsidRDefault="00A53F6A" w:rsidP="00A53F6A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64400A">
              <w:rPr>
                <w:rFonts w:ascii="ＭＳ 明朝" w:hAnsi="ＭＳ 明朝" w:hint="eastAsia"/>
                <w:szCs w:val="21"/>
              </w:rPr>
              <w:t>となります。）、処分の取消しの訴えを提起</w:t>
            </w:r>
          </w:p>
          <w:p w:rsidR="00A53F6A" w:rsidRPr="0064400A" w:rsidRDefault="00A53F6A" w:rsidP="00A53F6A">
            <w:pPr>
              <w:wordWrap w:val="0"/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することができます。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A53F6A" w:rsidRPr="0064400A" w:rsidRDefault="00A53F6A" w:rsidP="00A53F6A">
            <w:pPr>
              <w:wordWrap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A53F6A" w:rsidRPr="0064400A" w:rsidRDefault="00A53F6A" w:rsidP="00A53F6A">
            <w:pPr>
              <w:wordWrap w:val="0"/>
              <w:ind w:leftChars="100" w:left="21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3A09E9" w:rsidRDefault="003A09E9"/>
    <w:sectPr w:rsidR="003A09E9" w:rsidSect="00A53F6A">
      <w:pgSz w:w="11906" w:h="16838" w:code="9"/>
      <w:pgMar w:top="851" w:right="1701" w:bottom="85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9AA" w:rsidRDefault="002D59AA">
      <w:r>
        <w:separator/>
      </w:r>
    </w:p>
  </w:endnote>
  <w:endnote w:type="continuationSeparator" w:id="0">
    <w:p w:rsidR="002D59AA" w:rsidRDefault="002D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9AA" w:rsidRDefault="002D59AA">
      <w:r>
        <w:separator/>
      </w:r>
    </w:p>
  </w:footnote>
  <w:footnote w:type="continuationSeparator" w:id="0">
    <w:p w:rsidR="002D59AA" w:rsidRDefault="002D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F6A"/>
    <w:rsid w:val="002D59AA"/>
    <w:rsid w:val="003A09E9"/>
    <w:rsid w:val="00801A57"/>
    <w:rsid w:val="00806F09"/>
    <w:rsid w:val="00A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94FF1-05E1-4F10-ADF6-D36CA3AC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1A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1A5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1A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cp:lastPrinted>2019-02-01T02:57:00Z</cp:lastPrinted>
  <dcterms:created xsi:type="dcterms:W3CDTF">2025-09-14T04:53:00Z</dcterms:created>
  <dcterms:modified xsi:type="dcterms:W3CDTF">2025-09-14T04:53:00Z</dcterms:modified>
</cp:coreProperties>
</file>