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号(第</w:t>
      </w:r>
      <w:r w:rsidR="00C701E7">
        <w:rPr>
          <w:rFonts w:hAnsi="Century" w:hint="eastAsia"/>
        </w:rPr>
        <w:t>5</w:t>
      </w:r>
      <w:r>
        <w:rPr>
          <w:rFonts w:hAnsi="Century" w:hint="eastAsia"/>
        </w:rPr>
        <w:t>条関係)</w:t>
      </w:r>
    </w:p>
    <w:p w:rsidR="00E51BCB" w:rsidRDefault="00E51BCB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指令　　第　　　号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C701E7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次世代へつなげるいずもの森事業</w:t>
      </w:r>
      <w:r w:rsidR="00E51BCB">
        <w:rPr>
          <w:rFonts w:hAnsi="Century" w:hint="eastAsia"/>
        </w:rPr>
        <w:t>補助金交付決定通知書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申請者　</w:t>
      </w:r>
      <w:r w:rsidR="00C701E7">
        <w:rPr>
          <w:rFonts w:hAnsi="Century" w:hint="eastAsia"/>
        </w:rPr>
        <w:t>住所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氏名</w:t>
      </w:r>
      <w:r w:rsidR="00C701E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　　　　　　　　　　様</w:t>
      </w:r>
    </w:p>
    <w:p w:rsidR="00E51BCB" w:rsidRDefault="00E51BCB">
      <w:pPr>
        <w:wordWrap w:val="0"/>
        <w:overflowPunct w:val="0"/>
        <w:autoSpaceDE w:val="0"/>
        <w:autoSpaceDN w:val="0"/>
        <w:rPr>
          <w:rFonts w:hAnsi="Century"/>
        </w:rPr>
      </w:pPr>
    </w:p>
    <w:p w:rsidR="00E51BCB" w:rsidRDefault="00E51BC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年　月　日付けで申請のありました</w:t>
      </w:r>
      <w:r w:rsidR="00C701E7">
        <w:rPr>
          <w:rFonts w:hAnsi="Century" w:hint="eastAsia"/>
        </w:rPr>
        <w:t>次世代へつなげるいずもの森事業</w:t>
      </w:r>
      <w:r>
        <w:rPr>
          <w:rFonts w:hAnsi="Century" w:hint="eastAsia"/>
        </w:rPr>
        <w:t>補助金につ</w:t>
      </w:r>
      <w:r w:rsidR="00C701E7">
        <w:rPr>
          <w:rFonts w:hAnsi="Century" w:hint="eastAsia"/>
        </w:rPr>
        <w:t>いて</w:t>
      </w:r>
      <w:r>
        <w:rPr>
          <w:rFonts w:hAnsi="Century" w:hint="eastAsia"/>
        </w:rPr>
        <w:t>、</w:t>
      </w:r>
      <w:r w:rsidR="00C701E7">
        <w:rPr>
          <w:rFonts w:hAnsi="Century" w:hint="eastAsia"/>
        </w:rPr>
        <w:t>次世代へつなげるいずもの森事業</w:t>
      </w:r>
      <w:r>
        <w:rPr>
          <w:rFonts w:hAnsi="Century" w:hint="eastAsia"/>
        </w:rPr>
        <w:t>補助金交付要綱第</w:t>
      </w:r>
      <w:r w:rsidR="00C701E7">
        <w:rPr>
          <w:rFonts w:hAnsi="Century" w:hint="eastAsia"/>
        </w:rPr>
        <w:t>5</w:t>
      </w:r>
      <w:r>
        <w:rPr>
          <w:rFonts w:hAnsi="Century" w:hint="eastAsia"/>
        </w:rPr>
        <w:t>条の規定により、次のとおり決定しましたので通知します。</w:t>
      </w:r>
    </w:p>
    <w:p w:rsidR="00E51BCB" w:rsidRPr="00891A0B" w:rsidRDefault="00E51BC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51BCB" w:rsidRDefault="00E51BCB" w:rsidP="00C701E7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　　　</w:t>
      </w:r>
    </w:p>
    <w:p w:rsidR="00E51BCB" w:rsidRDefault="000664F3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出雲市長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0664F3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E51BCB" w:rsidRDefault="00E51BCB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380"/>
        <w:gridCol w:w="1620"/>
        <w:gridCol w:w="4400"/>
      </w:tblGrid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23" w:type="dxa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1380" w:type="dxa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20" w:type="dxa"/>
            <w:vAlign w:val="center"/>
          </w:tcPr>
          <w:p w:rsidR="00E51BCB" w:rsidRDefault="00E51BCB">
            <w:pPr>
              <w:jc w:val="center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400" w:type="dxa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補助対象金額</w:t>
            </w:r>
          </w:p>
        </w:tc>
        <w:tc>
          <w:tcPr>
            <w:tcW w:w="6020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51BC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交付金額</w:t>
            </w:r>
          </w:p>
        </w:tc>
        <w:tc>
          <w:tcPr>
            <w:tcW w:w="6020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51BCB" w:rsidTr="00C701E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03" w:type="dxa"/>
            <w:gridSpan w:val="2"/>
            <w:vAlign w:val="center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補助の条件</w:t>
            </w:r>
          </w:p>
        </w:tc>
        <w:tc>
          <w:tcPr>
            <w:tcW w:w="6020" w:type="dxa"/>
            <w:gridSpan w:val="2"/>
          </w:tcPr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補助金は、交付の目的以外に使用しないでください。</w:t>
            </w:r>
          </w:p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事業の内容の変更、予算の変更をする場合は、あらかじめ市長の承認を受けてください。また、事業を中止又は廃止する場合にも、市長の承認を受けてください。</w:t>
            </w:r>
          </w:p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事業を完了したときは、速やかに実績報告書を提出してください。</w:t>
            </w:r>
          </w:p>
          <w:p w:rsidR="00E51BCB" w:rsidRDefault="00E51BCB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補助事業により取得し、又は効用の増加した財産を市長の承認を受けないで、交付目的に反して使用し、譲渡し、交換し、貸し付け、又は担保に供しないでください。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E51BCB" w:rsidRDefault="00E51BCB" w:rsidP="00F3714F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経費の収支を明らかにした書類、帳簿を</w:t>
            </w:r>
            <w:r w:rsidR="00C701E7">
              <w:rPr>
                <w:rFonts w:hAnsi="Century" w:hint="eastAsia"/>
              </w:rPr>
              <w:t>10</w:t>
            </w:r>
            <w:r>
              <w:rPr>
                <w:rFonts w:hAnsi="Century" w:hint="eastAsia"/>
              </w:rPr>
              <w:t>年間整備しておいてください。</w:t>
            </w:r>
          </w:p>
          <w:p w:rsidR="00C701E7" w:rsidRDefault="00C701E7" w:rsidP="00C701E7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 w:hint="eastAsia"/>
              </w:rPr>
              <w:t>6　特記事項</w:t>
            </w:r>
          </w:p>
          <w:p w:rsidR="00C701E7" w:rsidRPr="00C701E7" w:rsidRDefault="00C701E7" w:rsidP="00C701E7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⑴　</w:t>
            </w:r>
            <w:r w:rsidRPr="00C701E7">
              <w:rPr>
                <w:rFonts w:hAnsi="Century" w:hint="eastAsia"/>
              </w:rPr>
              <w:t>補助金の交付後</w:t>
            </w:r>
            <w:r w:rsidRPr="00C701E7">
              <w:rPr>
                <w:rFonts w:hAnsi="Century"/>
              </w:rPr>
              <w:t>10</w:t>
            </w:r>
            <w:r w:rsidRPr="00C701E7">
              <w:rPr>
                <w:rFonts w:hAnsi="Century" w:hint="eastAsia"/>
              </w:rPr>
              <w:t>年間適切に森林を管理すること。</w:t>
            </w:r>
          </w:p>
          <w:p w:rsidR="00C701E7" w:rsidRPr="00C701E7" w:rsidRDefault="00C701E7" w:rsidP="00C701E7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Ansi="Century"/>
              </w:rPr>
            </w:pPr>
            <w:r>
              <w:rPr>
                <w:rFonts w:hAnsi="Century" w:hint="eastAsia"/>
              </w:rPr>
              <w:t>⑵　⑴</w:t>
            </w:r>
            <w:r w:rsidRPr="00C701E7">
              <w:rPr>
                <w:rFonts w:hAnsi="Century" w:hint="eastAsia"/>
              </w:rPr>
              <w:t>に定める期間中に次に掲げる行為をしようとする場合は、あらかじめ市長にその旨を届け出るとともに、それ係る面積につき、交付を受けた補助金相当額を返還すること。</w:t>
            </w:r>
          </w:p>
          <w:p w:rsidR="00C701E7" w:rsidRPr="00C701E7" w:rsidRDefault="00C701E7" w:rsidP="00C701E7">
            <w:pPr>
              <w:wordWrap w:val="0"/>
              <w:overflowPunct w:val="0"/>
              <w:autoSpaceDE w:val="0"/>
              <w:autoSpaceDN w:val="0"/>
              <w:ind w:left="630" w:hangingChars="300" w:hanging="630"/>
              <w:rPr>
                <w:rFonts w:hAnsi="Century" w:hint="eastAsia"/>
              </w:rPr>
            </w:pPr>
            <w:r w:rsidRPr="00C701E7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ア　</w:t>
            </w:r>
            <w:r w:rsidRPr="00C701E7">
              <w:rPr>
                <w:rFonts w:hAnsi="Century" w:hint="eastAsia"/>
              </w:rPr>
              <w:t>この補助金に係る土地を森林以外の用途に転用させる場合（当該土地を売り渡し、若しくは譲渡し、又は賃借権、地上権等の設定をさせたのち、森林以外の用途に転用させる場合を含む。）</w:t>
            </w:r>
          </w:p>
          <w:p w:rsidR="00C701E7" w:rsidRPr="00C701E7" w:rsidRDefault="00C701E7" w:rsidP="00C701E7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 w:hint="eastAsia"/>
              </w:rPr>
            </w:pPr>
            <w:r w:rsidRPr="00C701E7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Pr="00C701E7">
              <w:rPr>
                <w:rFonts w:hAnsi="Century" w:hint="eastAsia"/>
              </w:rPr>
              <w:t>イ　当該土地の立木の皆伐を行う場合</w:t>
            </w:r>
          </w:p>
          <w:p w:rsidR="00A77D54" w:rsidRDefault="00C701E7" w:rsidP="00C701E7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⑶　⑴</w:t>
            </w:r>
            <w:r w:rsidRPr="00C701E7">
              <w:rPr>
                <w:rFonts w:hAnsi="Century" w:hint="eastAsia"/>
              </w:rPr>
              <w:t>に定める期間中に、森林所有者に変更があった場合は、市長にその旨を届け出ること。</w:t>
            </w:r>
          </w:p>
        </w:tc>
      </w:tr>
    </w:tbl>
    <w:p w:rsidR="00E51BCB" w:rsidRDefault="00F3714F">
      <w:pPr>
        <w:wordWrap w:val="0"/>
        <w:overflowPunct w:val="0"/>
        <w:autoSpaceDE w:val="0"/>
        <w:autoSpaceDN w:val="0"/>
        <w:rPr>
          <w:rFonts w:hint="eastAsia"/>
          <w:noProof/>
        </w:rPr>
      </w:pPr>
      <w:r>
        <w:rPr>
          <w:rFonts w:hint="eastAsia"/>
          <w:noProof/>
        </w:rPr>
        <w:t xml:space="preserve">　上記の交付決定に不服のある場合は、この通知書受領の日から7日以内に文書で取り下げをしてください。</w:t>
      </w:r>
    </w:p>
    <w:sectPr w:rsidR="00E51BCB" w:rsidSect="00C701E7">
      <w:pgSz w:w="11906" w:h="16838" w:code="9"/>
      <w:pgMar w:top="1418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34F" w:rsidRDefault="003E234F">
      <w:r>
        <w:separator/>
      </w:r>
    </w:p>
  </w:endnote>
  <w:endnote w:type="continuationSeparator" w:id="0">
    <w:p w:rsidR="003E234F" w:rsidRDefault="003E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34F" w:rsidRDefault="003E234F">
      <w:r>
        <w:separator/>
      </w:r>
    </w:p>
  </w:footnote>
  <w:footnote w:type="continuationSeparator" w:id="0">
    <w:p w:rsidR="003E234F" w:rsidRDefault="003E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4F3"/>
    <w:rsid w:val="000566B1"/>
    <w:rsid w:val="000664F3"/>
    <w:rsid w:val="00067D41"/>
    <w:rsid w:val="001E667E"/>
    <w:rsid w:val="00246859"/>
    <w:rsid w:val="00341608"/>
    <w:rsid w:val="0037289F"/>
    <w:rsid w:val="003E234F"/>
    <w:rsid w:val="004423D2"/>
    <w:rsid w:val="00482612"/>
    <w:rsid w:val="004863CA"/>
    <w:rsid w:val="004B2F23"/>
    <w:rsid w:val="004F2DBE"/>
    <w:rsid w:val="004F5AA5"/>
    <w:rsid w:val="006B1803"/>
    <w:rsid w:val="00733476"/>
    <w:rsid w:val="00754418"/>
    <w:rsid w:val="007F4979"/>
    <w:rsid w:val="00825F28"/>
    <w:rsid w:val="00832123"/>
    <w:rsid w:val="00891A0B"/>
    <w:rsid w:val="009077BD"/>
    <w:rsid w:val="00966F4E"/>
    <w:rsid w:val="00A120F1"/>
    <w:rsid w:val="00A51903"/>
    <w:rsid w:val="00A77D54"/>
    <w:rsid w:val="00AA36BB"/>
    <w:rsid w:val="00AE7558"/>
    <w:rsid w:val="00B276CB"/>
    <w:rsid w:val="00BB2150"/>
    <w:rsid w:val="00C507D0"/>
    <w:rsid w:val="00C701E7"/>
    <w:rsid w:val="00C772AE"/>
    <w:rsid w:val="00D52E1C"/>
    <w:rsid w:val="00DF2EE1"/>
    <w:rsid w:val="00E51BCB"/>
    <w:rsid w:val="00EC0F32"/>
    <w:rsid w:val="00F3714F"/>
    <w:rsid w:val="00F461B8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4FF63-17EC-4849-8DCC-12E42411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スタイル２"/>
    <w:basedOn w:val="a"/>
    <w:rsid w:val="00A77D54"/>
    <w:pPr>
      <w:adjustRightIn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2022-10-15T06:54:00Z</cp:lastPrinted>
  <dcterms:created xsi:type="dcterms:W3CDTF">2025-09-14T05:24:00Z</dcterms:created>
  <dcterms:modified xsi:type="dcterms:W3CDTF">2025-09-14T05:24:00Z</dcterms:modified>
</cp:coreProperties>
</file>